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中共石家庄市新华区统计局党组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eastAsia="方正小标宋简体"/>
          <w:sz w:val="44"/>
          <w:szCs w:val="32"/>
          <w:lang w:eastAsia="zh-CN"/>
        </w:rPr>
      </w:pPr>
      <w:r>
        <w:rPr>
          <w:rFonts w:hint="eastAsia" w:ascii="方正小标宋简体" w:hAnsi="方正小标宋简体" w:eastAsia="方正小标宋简体" w:cs="方正小标宋简体"/>
          <w:w w:val="100"/>
          <w:sz w:val="44"/>
          <w:szCs w:val="44"/>
          <w:lang w:val="en-US" w:eastAsia="zh-CN"/>
        </w:rPr>
        <w:t>关于巡察</w:t>
      </w:r>
      <w:r>
        <w:rPr>
          <w:rFonts w:hint="eastAsia" w:ascii="方正小标宋简体" w:hAnsi="方正小标宋简体" w:eastAsia="方正小标宋简体" w:cs="方正小标宋简体"/>
          <w:sz w:val="44"/>
          <w:szCs w:val="44"/>
          <w:lang w:val="en-US" w:eastAsia="zh-CN"/>
        </w:rPr>
        <w:t>整改进展</w:t>
      </w:r>
      <w:r>
        <w:rPr>
          <w:rFonts w:hint="eastAsia" w:ascii="方正小标宋简体" w:eastAsia="方正小标宋简体"/>
          <w:sz w:val="44"/>
          <w:szCs w:val="32"/>
        </w:rPr>
        <w:t>情况</w:t>
      </w:r>
      <w:r>
        <w:rPr>
          <w:rFonts w:hint="eastAsia" w:ascii="方正小标宋简体" w:eastAsia="方正小标宋简体"/>
          <w:sz w:val="44"/>
          <w:szCs w:val="32"/>
          <w:lang w:eastAsia="zh-CN"/>
        </w:rPr>
        <w:t>的通报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 w:hAnsi="仿宋" w:eastAsia="仿宋" w:cs="仿宋"/>
          <w:b w:val="0"/>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ascii="仿宋_GB2312" w:eastAsia="仿宋_GB2312"/>
          <w:sz w:val="32"/>
          <w:szCs w:val="32"/>
        </w:rPr>
      </w:pPr>
      <w:r>
        <w:rPr>
          <w:rFonts w:hint="eastAsia" w:ascii="仿宋" w:hAnsi="仿宋" w:eastAsia="仿宋" w:cs="仿宋"/>
          <w:b w:val="0"/>
          <w:i w:val="0"/>
          <w:snapToGrid/>
          <w:color w:val="auto"/>
          <w:sz w:val="32"/>
          <w:szCs w:val="32"/>
          <w:lang w:val="en-US" w:eastAsia="zh-CN"/>
        </w:rPr>
        <w:t>根据市委巡察工作统一部署，市委第三提级</w:t>
      </w:r>
      <w:r>
        <w:rPr>
          <w:rFonts w:hint="eastAsia" w:ascii="仿宋" w:hAnsi="仿宋" w:eastAsia="仿宋" w:cs="仿宋"/>
          <w:b w:val="0"/>
          <w:i w:val="0"/>
          <w:snapToGrid/>
          <w:color w:val="auto"/>
          <w:sz w:val="32"/>
          <w:szCs w:val="32"/>
          <w:lang w:eastAsia="zh-CN"/>
        </w:rPr>
        <w:t>巡察组</w:t>
      </w:r>
      <w:r>
        <w:rPr>
          <w:rFonts w:hint="eastAsia" w:ascii="仿宋" w:hAnsi="仿宋" w:eastAsia="仿宋" w:cs="仿宋"/>
          <w:b w:val="0"/>
          <w:i w:val="0"/>
          <w:snapToGrid/>
          <w:color w:val="auto"/>
          <w:sz w:val="32"/>
          <w:szCs w:val="32"/>
          <w:lang w:val="en-US" w:eastAsia="zh-CN"/>
        </w:rPr>
        <w:t>于</w:t>
      </w:r>
      <w:r>
        <w:rPr>
          <w:rFonts w:hint="eastAsia" w:ascii="仿宋" w:hAnsi="仿宋" w:eastAsia="仿宋" w:cs="仿宋"/>
          <w:b w:val="0"/>
          <w:i w:val="0"/>
          <w:snapToGrid/>
          <w:color w:val="auto"/>
          <w:sz w:val="32"/>
          <w:szCs w:val="32"/>
          <w:lang w:eastAsia="zh-CN"/>
        </w:rPr>
        <w:t>20</w:t>
      </w:r>
      <w:r>
        <w:rPr>
          <w:rFonts w:hint="eastAsia" w:ascii="仿宋" w:hAnsi="仿宋" w:eastAsia="仿宋" w:cs="仿宋"/>
          <w:b w:val="0"/>
          <w:i w:val="0"/>
          <w:snapToGrid/>
          <w:color w:val="auto"/>
          <w:sz w:val="32"/>
          <w:szCs w:val="32"/>
          <w:lang w:val="en-US" w:eastAsia="zh-CN"/>
        </w:rPr>
        <w:t>23</w:t>
      </w:r>
      <w:r>
        <w:rPr>
          <w:rFonts w:hint="eastAsia" w:ascii="仿宋" w:hAnsi="仿宋" w:eastAsia="仿宋" w:cs="仿宋"/>
          <w:b w:val="0"/>
          <w:i w:val="0"/>
          <w:snapToGrid/>
          <w:color w:val="auto"/>
          <w:sz w:val="32"/>
          <w:szCs w:val="32"/>
          <w:lang w:eastAsia="zh-CN"/>
        </w:rPr>
        <w:t>年</w:t>
      </w:r>
      <w:r>
        <w:rPr>
          <w:rFonts w:hint="eastAsia" w:ascii="仿宋" w:hAnsi="仿宋" w:eastAsia="仿宋" w:cs="仿宋"/>
          <w:b w:val="0"/>
          <w:i w:val="0"/>
          <w:snapToGrid/>
          <w:color w:val="auto"/>
          <w:sz w:val="32"/>
          <w:szCs w:val="32"/>
          <w:lang w:val="en-US" w:eastAsia="zh-CN"/>
        </w:rPr>
        <w:t>6</w:t>
      </w:r>
      <w:r>
        <w:rPr>
          <w:rFonts w:hint="eastAsia" w:ascii="仿宋" w:hAnsi="仿宋" w:eastAsia="仿宋" w:cs="仿宋"/>
          <w:b w:val="0"/>
          <w:i w:val="0"/>
          <w:snapToGrid/>
          <w:color w:val="auto"/>
          <w:sz w:val="32"/>
          <w:szCs w:val="32"/>
          <w:lang w:eastAsia="zh-CN"/>
        </w:rPr>
        <w:t>月</w:t>
      </w:r>
      <w:r>
        <w:rPr>
          <w:rFonts w:hint="eastAsia" w:ascii="仿宋" w:hAnsi="仿宋" w:eastAsia="仿宋" w:cs="仿宋"/>
          <w:b w:val="0"/>
          <w:i w:val="0"/>
          <w:snapToGrid/>
          <w:color w:val="auto"/>
          <w:sz w:val="32"/>
          <w:szCs w:val="32"/>
          <w:lang w:val="en-US" w:eastAsia="zh-CN"/>
        </w:rPr>
        <w:t>29</w:t>
      </w:r>
      <w:r>
        <w:rPr>
          <w:rFonts w:hint="eastAsia" w:ascii="仿宋" w:hAnsi="仿宋" w:eastAsia="仿宋" w:cs="仿宋"/>
          <w:b w:val="0"/>
          <w:i w:val="0"/>
          <w:snapToGrid/>
          <w:color w:val="auto"/>
          <w:sz w:val="32"/>
          <w:szCs w:val="32"/>
          <w:lang w:eastAsia="zh-CN"/>
        </w:rPr>
        <w:t>日至</w:t>
      </w:r>
      <w:r>
        <w:rPr>
          <w:rFonts w:hint="eastAsia" w:ascii="仿宋" w:hAnsi="仿宋" w:eastAsia="仿宋" w:cs="仿宋"/>
          <w:b w:val="0"/>
          <w:i w:val="0"/>
          <w:snapToGrid/>
          <w:color w:val="auto"/>
          <w:sz w:val="32"/>
          <w:szCs w:val="32"/>
          <w:lang w:val="en-US" w:eastAsia="zh-CN"/>
        </w:rPr>
        <w:t>8</w:t>
      </w:r>
      <w:r>
        <w:rPr>
          <w:rFonts w:hint="eastAsia" w:ascii="仿宋" w:hAnsi="仿宋" w:eastAsia="仿宋" w:cs="仿宋"/>
          <w:b w:val="0"/>
          <w:i w:val="0"/>
          <w:snapToGrid/>
          <w:color w:val="auto"/>
          <w:sz w:val="32"/>
          <w:szCs w:val="32"/>
          <w:lang w:eastAsia="zh-CN"/>
        </w:rPr>
        <w:t>月</w:t>
      </w:r>
      <w:r>
        <w:rPr>
          <w:rFonts w:hint="eastAsia" w:ascii="仿宋" w:hAnsi="仿宋" w:eastAsia="仿宋" w:cs="仿宋"/>
          <w:b w:val="0"/>
          <w:i w:val="0"/>
          <w:snapToGrid/>
          <w:color w:val="auto"/>
          <w:sz w:val="32"/>
          <w:szCs w:val="32"/>
          <w:lang w:val="en-US" w:eastAsia="zh-CN"/>
        </w:rPr>
        <w:t>31</w:t>
      </w:r>
      <w:r>
        <w:rPr>
          <w:rFonts w:hint="eastAsia" w:ascii="仿宋" w:hAnsi="仿宋" w:eastAsia="仿宋" w:cs="仿宋"/>
          <w:b w:val="0"/>
          <w:i w:val="0"/>
          <w:snapToGrid/>
          <w:color w:val="auto"/>
          <w:sz w:val="32"/>
          <w:szCs w:val="32"/>
          <w:lang w:eastAsia="zh-CN"/>
        </w:rPr>
        <w:t>日，对我</w:t>
      </w:r>
      <w:r>
        <w:rPr>
          <w:rFonts w:hint="eastAsia" w:ascii="仿宋" w:hAnsi="仿宋" w:eastAsia="仿宋" w:cs="仿宋"/>
          <w:b w:val="0"/>
          <w:i w:val="0"/>
          <w:snapToGrid/>
          <w:color w:val="auto"/>
          <w:sz w:val="32"/>
          <w:szCs w:val="32"/>
          <w:lang w:val="en-US" w:eastAsia="zh-CN"/>
        </w:rPr>
        <w:t>局</w:t>
      </w:r>
      <w:r>
        <w:rPr>
          <w:rFonts w:hint="eastAsia" w:ascii="仿宋" w:hAnsi="仿宋" w:eastAsia="仿宋" w:cs="仿宋"/>
          <w:b w:val="0"/>
          <w:i w:val="0"/>
          <w:snapToGrid/>
          <w:color w:val="auto"/>
          <w:sz w:val="32"/>
          <w:szCs w:val="32"/>
          <w:lang w:eastAsia="zh-CN"/>
        </w:rPr>
        <w:t>党组</w:t>
      </w:r>
      <w:r>
        <w:rPr>
          <w:rFonts w:hint="eastAsia" w:ascii="仿宋" w:hAnsi="仿宋" w:eastAsia="仿宋" w:cs="仿宋"/>
          <w:b w:val="0"/>
          <w:i w:val="0"/>
          <w:snapToGrid/>
          <w:color w:val="auto"/>
          <w:sz w:val="32"/>
          <w:szCs w:val="32"/>
          <w:lang w:val="en-US" w:eastAsia="zh-CN"/>
        </w:rPr>
        <w:t>进行</w:t>
      </w:r>
      <w:r>
        <w:rPr>
          <w:rFonts w:hint="eastAsia" w:ascii="仿宋" w:hAnsi="仿宋" w:eastAsia="仿宋" w:cs="仿宋"/>
          <w:b w:val="0"/>
          <w:i w:val="0"/>
          <w:snapToGrid/>
          <w:color w:val="auto"/>
          <w:sz w:val="32"/>
          <w:szCs w:val="32"/>
          <w:lang w:eastAsia="zh-CN"/>
        </w:rPr>
        <w:t>了</w:t>
      </w:r>
      <w:r>
        <w:rPr>
          <w:rFonts w:hint="eastAsia" w:ascii="仿宋" w:hAnsi="仿宋" w:eastAsia="仿宋" w:cs="仿宋"/>
          <w:b w:val="0"/>
          <w:i w:val="0"/>
          <w:snapToGrid/>
          <w:color w:val="auto"/>
          <w:sz w:val="32"/>
          <w:szCs w:val="32"/>
          <w:lang w:val="en-US" w:eastAsia="zh-CN"/>
        </w:rPr>
        <w:t>常规</w:t>
      </w:r>
      <w:r>
        <w:rPr>
          <w:rFonts w:hint="eastAsia" w:ascii="仿宋" w:hAnsi="仿宋" w:eastAsia="仿宋" w:cs="仿宋"/>
          <w:b w:val="0"/>
          <w:i w:val="0"/>
          <w:snapToGrid/>
          <w:color w:val="auto"/>
          <w:sz w:val="32"/>
          <w:szCs w:val="32"/>
          <w:lang w:eastAsia="zh-CN"/>
        </w:rPr>
        <w:t>巡察</w:t>
      </w:r>
      <w:r>
        <w:rPr>
          <w:rFonts w:hint="eastAsia" w:ascii="仿宋" w:hAnsi="仿宋" w:eastAsia="仿宋" w:cs="仿宋"/>
          <w:sz w:val="32"/>
          <w:szCs w:val="32"/>
          <w:lang w:eastAsia="zh-CN"/>
        </w:rPr>
        <w:t>。</w:t>
      </w:r>
      <w:r>
        <w:rPr>
          <w:rFonts w:hint="eastAsia" w:ascii="仿宋" w:hAnsi="仿宋" w:eastAsia="仿宋" w:cs="仿宋"/>
          <w:b w:val="0"/>
          <w:i w:val="0"/>
          <w:snapToGrid/>
          <w:color w:val="auto"/>
          <w:sz w:val="32"/>
          <w:szCs w:val="32"/>
          <w:lang w:val="en-US" w:eastAsia="zh-CN"/>
        </w:rPr>
        <w:t>10</w:t>
      </w:r>
      <w:r>
        <w:rPr>
          <w:rFonts w:hint="eastAsia" w:ascii="仿宋" w:hAnsi="仿宋" w:eastAsia="仿宋" w:cs="仿宋"/>
          <w:b w:val="0"/>
          <w:i w:val="0"/>
          <w:snapToGrid/>
          <w:color w:val="auto"/>
          <w:sz w:val="32"/>
          <w:szCs w:val="32"/>
          <w:lang w:eastAsia="zh-CN"/>
        </w:rPr>
        <w:t>月</w:t>
      </w:r>
      <w:r>
        <w:rPr>
          <w:rFonts w:hint="eastAsia" w:ascii="仿宋" w:hAnsi="仿宋" w:eastAsia="仿宋" w:cs="仿宋"/>
          <w:b w:val="0"/>
          <w:i w:val="0"/>
          <w:snapToGrid/>
          <w:color w:val="auto"/>
          <w:sz w:val="32"/>
          <w:szCs w:val="32"/>
          <w:lang w:val="en-US" w:eastAsia="zh-CN"/>
        </w:rPr>
        <w:t>17</w:t>
      </w:r>
      <w:r>
        <w:rPr>
          <w:rFonts w:hint="eastAsia" w:ascii="仿宋" w:hAnsi="仿宋" w:eastAsia="仿宋" w:cs="仿宋"/>
          <w:b w:val="0"/>
          <w:i w:val="0"/>
          <w:snapToGrid/>
          <w:color w:val="auto"/>
          <w:sz w:val="32"/>
          <w:szCs w:val="32"/>
          <w:lang w:eastAsia="zh-CN"/>
        </w:rPr>
        <w:t>日市委第三提级巡察组</w:t>
      </w:r>
      <w:r>
        <w:rPr>
          <w:rFonts w:hint="eastAsia" w:ascii="仿宋" w:hAnsi="仿宋" w:eastAsia="仿宋" w:cs="仿宋"/>
          <w:b w:val="0"/>
          <w:i w:val="0"/>
          <w:snapToGrid/>
          <w:color w:val="auto"/>
          <w:sz w:val="32"/>
          <w:szCs w:val="32"/>
          <w:lang w:val="en-US" w:eastAsia="zh-CN"/>
        </w:rPr>
        <w:t>向我局党组</w:t>
      </w:r>
      <w:r>
        <w:rPr>
          <w:rFonts w:hint="eastAsia" w:ascii="仿宋" w:hAnsi="仿宋" w:eastAsia="仿宋" w:cs="仿宋"/>
          <w:b w:val="0"/>
          <w:i w:val="0"/>
          <w:snapToGrid/>
          <w:color w:val="auto"/>
          <w:sz w:val="32"/>
          <w:szCs w:val="32"/>
          <w:lang w:eastAsia="zh-CN"/>
        </w:rPr>
        <w:t>反馈了巡察意见</w:t>
      </w:r>
      <w:r>
        <w:rPr>
          <w:rFonts w:hint="eastAsia" w:ascii="仿宋" w:hAnsi="仿宋" w:eastAsia="仿宋" w:cs="仿宋"/>
          <w:sz w:val="32"/>
          <w:szCs w:val="32"/>
        </w:rPr>
        <w:t>。</w:t>
      </w:r>
      <w:r>
        <w:rPr>
          <w:rFonts w:hint="eastAsia" w:ascii="仿宋" w:hAnsi="仿宋" w:eastAsia="仿宋" w:cs="仿宋"/>
          <w:sz w:val="32"/>
          <w:szCs w:val="32"/>
          <w:lang w:eastAsia="zh-CN"/>
        </w:rPr>
        <w:t>按照巡察工作有关要求，现将巡察整改进展情况予以公布</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 w:leftChars="0" w:right="0" w:rightChars="0" w:firstLine="632" w:firstLineChars="0"/>
        <w:jc w:val="left"/>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党组及主要负责人整改落实情况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2"/>
          <w:szCs w:val="32"/>
          <w:lang w:eastAsia="zh-CN"/>
        </w:rPr>
        <w:t>巡察组反馈意见以来，局党组按照责任分工对号入座、主动认领，强化政治站位，坚持树牢“四个意识”，坚定“四个自信”，做到“两个维护”，认真研究部署巡察整改工作，落实好党组书记整改“主体责任”、班子成员“一岗双责”，确保整改工作一抓到底、抓出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）提高</w:t>
      </w:r>
      <w:r>
        <w:rPr>
          <w:rFonts w:hint="eastAsia" w:ascii="楷体_GB2312" w:hAnsi="楷体_GB2312" w:eastAsia="楷体_GB2312" w:cs="楷体_GB2312"/>
          <w:color w:val="auto"/>
          <w:sz w:val="32"/>
          <w:szCs w:val="32"/>
        </w:rPr>
        <w:t>政治站位。</w:t>
      </w:r>
      <w:r>
        <w:rPr>
          <w:rFonts w:hint="eastAsia" w:ascii="仿宋" w:hAnsi="仿宋" w:eastAsia="仿宋" w:cs="仿宋"/>
          <w:color w:val="auto"/>
          <w:sz w:val="32"/>
          <w:szCs w:val="32"/>
          <w:lang w:eastAsia="zh-CN"/>
        </w:rPr>
        <w:t>深入学习贯彻习近平新时代中国特色社会主义思想和党的</w:t>
      </w:r>
      <w:r>
        <w:rPr>
          <w:rFonts w:hint="eastAsia" w:ascii="仿宋" w:hAnsi="仿宋" w:eastAsia="仿宋" w:cs="仿宋"/>
          <w:color w:val="auto"/>
          <w:sz w:val="32"/>
          <w:szCs w:val="32"/>
          <w:lang w:val="en-US" w:eastAsia="zh-CN"/>
        </w:rPr>
        <w:t>二十大精神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落实区委书记对我局党组的指示精神，</w:t>
      </w:r>
      <w:r>
        <w:rPr>
          <w:rFonts w:hint="eastAsia" w:ascii="仿宋" w:hAnsi="仿宋" w:eastAsia="仿宋" w:cs="仿宋"/>
          <w:color w:val="auto"/>
          <w:sz w:val="32"/>
          <w:szCs w:val="32"/>
          <w:lang w:eastAsia="zh-CN"/>
        </w:rPr>
        <w:t>切实把抓好巡察整改落实工作作为一项重大政治任务来完成，作为践行“四个意识”、落实“两个维护”的实际行动，以高度的政治自觉和实际行动推动整改工作落到实处。</w:t>
      </w:r>
    </w:p>
    <w:p>
      <w:pPr>
        <w:keepNext w:val="0"/>
        <w:keepLines w:val="0"/>
        <w:pageBreakBefore w:val="0"/>
        <w:widowControl w:val="0"/>
        <w:kinsoku/>
        <w:overflowPunct/>
        <w:topLinePunct w:val="0"/>
        <w:autoSpaceDE/>
        <w:autoSpaceDN w:val="0"/>
        <w:bidi w:val="0"/>
        <w:adjustRightInd/>
        <w:snapToGrid/>
        <w:spacing w:line="560" w:lineRule="exact"/>
        <w:ind w:firstLine="632" w:firstLineChars="200"/>
        <w:jc w:val="left"/>
        <w:textAlignment w:val="auto"/>
        <w:outlineLvl w:val="9"/>
        <w:rPr>
          <w:rFonts w:hint="default" w:ascii="仿宋" w:hAnsi="仿宋" w:eastAsia="仿宋" w:cs="仿宋"/>
          <w:color w:val="auto"/>
          <w:sz w:val="32"/>
          <w:szCs w:val="32"/>
          <w:lang w:eastAsia="zh-CN"/>
        </w:rPr>
      </w:pPr>
      <w:r>
        <w:rPr>
          <w:rFonts w:hint="eastAsia" w:ascii="楷体_GB2312" w:hAnsi="楷体_GB2312" w:eastAsia="楷体_GB2312" w:cs="楷体_GB2312"/>
          <w:color w:val="auto"/>
          <w:sz w:val="32"/>
          <w:szCs w:val="32"/>
          <w:lang w:eastAsia="zh-CN"/>
        </w:rPr>
        <w:t>（二）</w:t>
      </w:r>
      <w:r>
        <w:rPr>
          <w:rFonts w:hint="default" w:ascii="楷体_GB2312" w:hAnsi="楷体_GB2312" w:eastAsia="楷体_GB2312" w:cs="楷体_GB2312"/>
          <w:color w:val="auto"/>
          <w:sz w:val="32"/>
          <w:szCs w:val="32"/>
          <w:lang w:eastAsia="zh-CN"/>
        </w:rPr>
        <w:t>加强组织领导。</w:t>
      </w:r>
      <w:r>
        <w:rPr>
          <w:rFonts w:hint="eastAsia" w:ascii="仿宋" w:hAnsi="仿宋" w:eastAsia="仿宋" w:cs="仿宋"/>
          <w:color w:val="auto"/>
          <w:sz w:val="32"/>
          <w:szCs w:val="32"/>
          <w:lang w:eastAsia="zh-CN"/>
        </w:rPr>
        <w:t>局党组</w:t>
      </w:r>
      <w:r>
        <w:rPr>
          <w:rFonts w:hint="default" w:ascii="仿宋" w:hAnsi="仿宋" w:eastAsia="仿宋" w:cs="仿宋"/>
          <w:color w:val="auto"/>
          <w:sz w:val="32"/>
          <w:szCs w:val="32"/>
          <w:lang w:eastAsia="zh-CN"/>
        </w:rPr>
        <w:t>高度重视反馈意见</w:t>
      </w:r>
      <w:r>
        <w:rPr>
          <w:rFonts w:hint="eastAsia" w:ascii="仿宋" w:hAnsi="仿宋" w:eastAsia="仿宋" w:cs="仿宋"/>
          <w:color w:val="auto"/>
          <w:sz w:val="32"/>
          <w:szCs w:val="32"/>
          <w:lang w:eastAsia="zh-CN"/>
        </w:rPr>
        <w:t>，对巡察组反馈的问题</w:t>
      </w:r>
      <w:r>
        <w:rPr>
          <w:rFonts w:hint="default" w:ascii="仿宋" w:hAnsi="仿宋" w:eastAsia="仿宋" w:cs="仿宋"/>
          <w:color w:val="auto"/>
          <w:sz w:val="32"/>
          <w:szCs w:val="32"/>
          <w:lang w:eastAsia="zh-CN"/>
        </w:rPr>
        <w:t>全面接</w:t>
      </w:r>
      <w:r>
        <w:rPr>
          <w:rFonts w:hint="eastAsia" w:ascii="仿宋" w:hAnsi="仿宋" w:eastAsia="仿宋" w:cs="仿宋"/>
          <w:color w:val="auto"/>
          <w:sz w:val="32"/>
          <w:szCs w:val="32"/>
          <w:lang w:eastAsia="zh-CN"/>
        </w:rPr>
        <w:t>收，坚持</w:t>
      </w:r>
      <w:r>
        <w:rPr>
          <w:rFonts w:hint="default" w:ascii="仿宋" w:hAnsi="仿宋" w:eastAsia="仿宋" w:cs="仿宋"/>
          <w:color w:val="auto"/>
          <w:sz w:val="32"/>
          <w:szCs w:val="32"/>
          <w:lang w:eastAsia="zh-CN"/>
        </w:rPr>
        <w:t>立行立改</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eastAsia="zh-CN"/>
        </w:rPr>
        <w:t>全面整改。</w:t>
      </w:r>
      <w:r>
        <w:rPr>
          <w:rFonts w:hint="eastAsia" w:ascii="仿宋" w:hAnsi="仿宋" w:eastAsia="仿宋" w:cs="仿宋"/>
          <w:color w:val="auto"/>
          <w:sz w:val="32"/>
          <w:szCs w:val="32"/>
          <w:lang w:eastAsia="zh-CN"/>
        </w:rPr>
        <w:t>为此，统计局</w:t>
      </w:r>
      <w:r>
        <w:rPr>
          <w:rFonts w:hint="default" w:ascii="仿宋" w:hAnsi="仿宋" w:eastAsia="仿宋" w:cs="仿宋"/>
          <w:color w:val="auto"/>
          <w:sz w:val="32"/>
          <w:szCs w:val="32"/>
          <w:lang w:eastAsia="zh-CN"/>
        </w:rPr>
        <w:t>成立了由</w:t>
      </w:r>
      <w:r>
        <w:rPr>
          <w:rFonts w:hint="eastAsia" w:ascii="仿宋" w:hAnsi="仿宋" w:eastAsia="仿宋" w:cs="仿宋"/>
          <w:color w:val="auto"/>
          <w:sz w:val="32"/>
          <w:szCs w:val="32"/>
          <w:lang w:eastAsia="zh-CN"/>
        </w:rPr>
        <w:t>局党组书记</w:t>
      </w:r>
      <w:r>
        <w:rPr>
          <w:rFonts w:hint="eastAsia" w:ascii="仿宋" w:hAnsi="仿宋" w:eastAsia="仿宋" w:cs="仿宋"/>
          <w:color w:val="auto"/>
          <w:sz w:val="32"/>
          <w:szCs w:val="32"/>
          <w:lang w:val="en-US" w:eastAsia="zh-CN"/>
        </w:rPr>
        <w:t>杨晓辉</w:t>
      </w:r>
      <w:r>
        <w:rPr>
          <w:rFonts w:hint="default" w:ascii="仿宋" w:hAnsi="仿宋" w:eastAsia="仿宋" w:cs="仿宋"/>
          <w:color w:val="auto"/>
          <w:sz w:val="32"/>
          <w:szCs w:val="32"/>
          <w:lang w:eastAsia="zh-CN"/>
        </w:rPr>
        <w:t>同志任组长，</w:t>
      </w:r>
      <w:r>
        <w:rPr>
          <w:rFonts w:hint="eastAsia" w:ascii="仿宋" w:hAnsi="仿宋" w:eastAsia="仿宋" w:cs="仿宋"/>
          <w:color w:val="auto"/>
          <w:sz w:val="32"/>
          <w:szCs w:val="32"/>
          <w:lang w:eastAsia="zh-CN"/>
        </w:rPr>
        <w:t>局党组成员、副局长王庆利同志为副组长，</w:t>
      </w:r>
      <w:r>
        <w:rPr>
          <w:rFonts w:hint="eastAsia" w:ascii="仿宋" w:hAnsi="仿宋" w:eastAsia="仿宋" w:cs="仿宋"/>
          <w:color w:val="auto"/>
          <w:sz w:val="32"/>
          <w:szCs w:val="32"/>
          <w:lang w:val="en-US" w:eastAsia="zh-CN"/>
        </w:rPr>
        <w:t>相关同志为组员的巡察反馈意见整改领导小组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eastAsia="zh-CN"/>
        </w:rPr>
      </w:pPr>
      <w:r>
        <w:rPr>
          <w:rFonts w:hint="eastAsia" w:ascii="楷体_GB2312" w:hAnsi="楷体_GB2312" w:eastAsia="楷体_GB2312" w:cs="楷体_GB2312"/>
          <w:color w:val="auto"/>
          <w:sz w:val="32"/>
          <w:szCs w:val="32"/>
          <w:lang w:eastAsia="zh-CN"/>
        </w:rPr>
        <w:t>（三）聚焦</w:t>
      </w:r>
      <w:r>
        <w:rPr>
          <w:rFonts w:hint="eastAsia" w:ascii="楷体_GB2312" w:hAnsi="楷体_GB2312" w:eastAsia="楷体_GB2312" w:cs="楷体_GB2312"/>
          <w:color w:val="auto"/>
          <w:sz w:val="32"/>
          <w:szCs w:val="32"/>
        </w:rPr>
        <w:t>问题导向。</w:t>
      </w:r>
      <w:r>
        <w:rPr>
          <w:rFonts w:hint="eastAsia" w:ascii="仿宋" w:hAnsi="仿宋" w:eastAsia="仿宋" w:cs="仿宋"/>
          <w:color w:val="auto"/>
          <w:sz w:val="32"/>
          <w:szCs w:val="32"/>
          <w:lang w:eastAsia="zh-CN"/>
        </w:rPr>
        <w:t>聚焦</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lang w:eastAsia="zh-CN"/>
        </w:rPr>
        <w:t>委</w:t>
      </w:r>
      <w:r>
        <w:rPr>
          <w:rFonts w:hint="eastAsia" w:ascii="仿宋" w:hAnsi="仿宋" w:eastAsia="仿宋" w:cs="仿宋"/>
          <w:color w:val="auto"/>
          <w:sz w:val="32"/>
          <w:szCs w:val="32"/>
          <w:lang w:val="en-US" w:eastAsia="zh-CN"/>
        </w:rPr>
        <w:t>第三提级巡察组</w:t>
      </w:r>
      <w:r>
        <w:rPr>
          <w:rFonts w:hint="eastAsia" w:ascii="仿宋" w:hAnsi="仿宋" w:eastAsia="仿宋" w:cs="仿宋"/>
          <w:color w:val="auto"/>
          <w:sz w:val="32"/>
          <w:szCs w:val="32"/>
          <w:lang w:eastAsia="zh-CN"/>
        </w:rPr>
        <w:t>巡察反馈发现问题，逐项对照检查，逐项明确责任分工、时限要求、整改标准，建立问题清单、任务清单、责任清单、完成清单，逐条逐项抓好整改落实，确保反馈的问题坚决整改到位。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eastAsia="zh-CN"/>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坚持</w:t>
      </w:r>
      <w:r>
        <w:rPr>
          <w:rFonts w:hint="eastAsia" w:ascii="楷体_GB2312" w:hAnsi="楷体_GB2312" w:eastAsia="楷体_GB2312" w:cs="楷体_GB2312"/>
          <w:color w:val="auto"/>
          <w:sz w:val="32"/>
          <w:szCs w:val="32"/>
          <w:lang w:eastAsia="zh-CN"/>
        </w:rPr>
        <w:t>领导带头</w:t>
      </w:r>
      <w:r>
        <w:rPr>
          <w:rFonts w:hint="eastAsia" w:ascii="楷体_GB2312" w:hAnsi="楷体_GB2312" w:eastAsia="楷体_GB2312" w:cs="楷体_GB2312"/>
          <w:color w:val="auto"/>
          <w:sz w:val="32"/>
          <w:szCs w:val="32"/>
        </w:rPr>
        <w:t>。</w:t>
      </w:r>
      <w:r>
        <w:rPr>
          <w:rFonts w:hint="eastAsia" w:ascii="仿宋" w:hAnsi="仿宋" w:eastAsia="仿宋" w:cs="仿宋"/>
          <w:color w:val="auto"/>
          <w:sz w:val="32"/>
          <w:szCs w:val="32"/>
          <w:lang w:eastAsia="zh-CN"/>
        </w:rPr>
        <w:t>局领导干部积极带头扛起巡察整改政治责任，以身作则，以上率下，坚持巡察整改认真部署、紧抓落实。局领</w:t>
      </w:r>
      <w:r>
        <w:rPr>
          <w:rFonts w:hint="eastAsia" w:ascii="仿宋" w:hAnsi="仿宋" w:eastAsia="仿宋" w:cs="仿宋"/>
          <w:color w:val="auto"/>
          <w:sz w:val="32"/>
          <w:szCs w:val="32"/>
          <w:lang w:val="en-US" w:eastAsia="zh-CN"/>
        </w:rPr>
        <w:t>导</w:t>
      </w:r>
      <w:r>
        <w:rPr>
          <w:rFonts w:hint="eastAsia" w:ascii="仿宋" w:hAnsi="仿宋" w:eastAsia="仿宋" w:cs="仿宋"/>
          <w:color w:val="auto"/>
          <w:sz w:val="32"/>
          <w:szCs w:val="32"/>
          <w:lang w:eastAsia="zh-CN"/>
        </w:rPr>
        <w:t>班子成员自觉</w:t>
      </w:r>
      <w:r>
        <w:rPr>
          <w:rFonts w:hint="eastAsia" w:ascii="仿宋" w:hAnsi="仿宋" w:eastAsia="仿宋" w:cs="仿宋"/>
          <w:color w:val="auto"/>
          <w:sz w:val="32"/>
          <w:szCs w:val="32"/>
          <w:lang w:val="en-US" w:eastAsia="zh-CN"/>
        </w:rPr>
        <w:t>履职</w:t>
      </w:r>
      <w:r>
        <w:rPr>
          <w:rFonts w:hint="eastAsia" w:ascii="仿宋" w:hAnsi="仿宋" w:eastAsia="仿宋" w:cs="仿宋"/>
          <w:color w:val="auto"/>
          <w:sz w:val="32"/>
          <w:szCs w:val="32"/>
          <w:lang w:eastAsia="zh-CN"/>
        </w:rPr>
        <w:t>担责、积极作为，主动认领问题，带头进行整改，同时做到层层传导压力，切实把整改工作做深、做细、做实。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eastAsia="zh-CN"/>
        </w:rPr>
      </w:pPr>
      <w:r>
        <w:rPr>
          <w:rFonts w:hint="eastAsia" w:ascii="楷体_GB2312" w:hAnsi="楷体_GB2312" w:eastAsia="楷体_GB2312" w:cs="楷体_GB2312"/>
          <w:color w:val="auto"/>
          <w:sz w:val="32"/>
          <w:szCs w:val="32"/>
          <w:lang w:eastAsia="zh-CN"/>
        </w:rPr>
        <w:t>（五）坚持</w:t>
      </w:r>
      <w:r>
        <w:rPr>
          <w:rFonts w:hint="eastAsia" w:ascii="楷体_GB2312" w:hAnsi="楷体_GB2312" w:eastAsia="楷体_GB2312" w:cs="楷体_GB2312"/>
          <w:color w:val="auto"/>
          <w:sz w:val="32"/>
          <w:szCs w:val="32"/>
        </w:rPr>
        <w:t>标本兼治。</w:t>
      </w:r>
      <w:r>
        <w:rPr>
          <w:rFonts w:hint="eastAsia" w:ascii="仿宋" w:hAnsi="仿宋" w:eastAsia="仿宋" w:cs="仿宋"/>
          <w:color w:val="auto"/>
          <w:sz w:val="32"/>
          <w:szCs w:val="32"/>
          <w:lang w:eastAsia="zh-CN"/>
        </w:rPr>
        <w:t>既要治标，集中解决巡察发现的突出问题，拿出有效的的举措，更要治本，加强对共性问题和产生问题原因的分析，查漏补缺，形成长效机制。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eastAsia="zh-CN"/>
        </w:rPr>
      </w:pPr>
      <w:r>
        <w:rPr>
          <w:rFonts w:hint="eastAsia" w:ascii="楷体_GB2312" w:hAnsi="楷体_GB2312" w:eastAsia="楷体_GB2312" w:cs="楷体_GB2312"/>
          <w:color w:val="auto"/>
          <w:sz w:val="32"/>
          <w:szCs w:val="32"/>
          <w:lang w:eastAsia="zh-CN"/>
        </w:rPr>
        <w:t>（六）坚持</w:t>
      </w:r>
      <w:r>
        <w:rPr>
          <w:rFonts w:hint="eastAsia" w:ascii="楷体_GB2312" w:hAnsi="楷体_GB2312" w:eastAsia="楷体_GB2312" w:cs="楷体_GB2312"/>
          <w:color w:val="auto"/>
          <w:sz w:val="32"/>
          <w:szCs w:val="32"/>
        </w:rPr>
        <w:t>统筹协调。</w:t>
      </w:r>
      <w:r>
        <w:rPr>
          <w:rFonts w:hint="eastAsia" w:ascii="仿宋" w:hAnsi="仿宋" w:eastAsia="仿宋" w:cs="仿宋"/>
          <w:color w:val="auto"/>
          <w:sz w:val="32"/>
          <w:szCs w:val="32"/>
          <w:lang w:eastAsia="zh-CN"/>
        </w:rPr>
        <w:t>把整改落实工作与当前正在进行的</w:t>
      </w:r>
      <w:r>
        <w:rPr>
          <w:rFonts w:hint="eastAsia" w:ascii="仿宋" w:hAnsi="仿宋" w:eastAsia="仿宋" w:cs="仿宋"/>
          <w:color w:val="auto"/>
          <w:sz w:val="32"/>
          <w:szCs w:val="32"/>
          <w:lang w:val="en-US" w:eastAsia="zh-CN"/>
        </w:rPr>
        <w:t>主题</w:t>
      </w:r>
      <w:r>
        <w:rPr>
          <w:rFonts w:hint="eastAsia" w:ascii="仿宋" w:hAnsi="仿宋" w:eastAsia="仿宋" w:cs="仿宋"/>
          <w:color w:val="auto"/>
          <w:sz w:val="32"/>
          <w:szCs w:val="32"/>
          <w:lang w:eastAsia="zh-CN"/>
        </w:rPr>
        <w:t>教育活动、</w:t>
      </w:r>
      <w:r>
        <w:rPr>
          <w:rFonts w:hint="eastAsia" w:ascii="仿宋" w:hAnsi="仿宋" w:eastAsia="仿宋" w:cs="仿宋"/>
          <w:color w:val="auto"/>
          <w:sz w:val="32"/>
          <w:szCs w:val="32"/>
          <w:lang w:val="en-US" w:eastAsia="zh-CN"/>
        </w:rPr>
        <w:t>第五次全国经济普查工作结合起来</w:t>
      </w:r>
      <w:r>
        <w:rPr>
          <w:rFonts w:hint="eastAsia" w:ascii="仿宋" w:hAnsi="仿宋" w:eastAsia="仿宋" w:cs="仿宋"/>
          <w:color w:val="auto"/>
          <w:sz w:val="32"/>
          <w:szCs w:val="32"/>
          <w:lang w:eastAsia="zh-CN"/>
        </w:rPr>
        <w:t>，通过加强整改，推动各项工作落实。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eastAsia="zh-CN"/>
        </w:rPr>
      </w:pPr>
      <w:r>
        <w:rPr>
          <w:rFonts w:hint="eastAsia" w:ascii="楷体_GB2312" w:hAnsi="楷体_GB2312" w:eastAsia="楷体_GB2312" w:cs="楷体_GB2312"/>
          <w:color w:val="auto"/>
          <w:sz w:val="32"/>
          <w:szCs w:val="32"/>
          <w:lang w:eastAsia="zh-CN"/>
        </w:rPr>
        <w:t>（七）坚持务求实效</w:t>
      </w:r>
      <w:r>
        <w:rPr>
          <w:rFonts w:hint="eastAsia" w:ascii="楷体_GB2312" w:hAnsi="楷体_GB2312" w:eastAsia="楷体_GB2312" w:cs="楷体_GB2312"/>
          <w:color w:val="auto"/>
          <w:sz w:val="32"/>
          <w:szCs w:val="32"/>
        </w:rPr>
        <w:t>。</w:t>
      </w:r>
      <w:r>
        <w:rPr>
          <w:rFonts w:hint="eastAsia" w:ascii="仿宋" w:hAnsi="仿宋" w:eastAsia="仿宋" w:cs="仿宋"/>
          <w:color w:val="auto"/>
          <w:sz w:val="32"/>
          <w:szCs w:val="32"/>
          <w:lang w:eastAsia="zh-CN"/>
        </w:rPr>
        <w:t>发扬担当精神，摒弃“过关”思想，对</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lang w:eastAsia="zh-CN"/>
        </w:rPr>
        <w:t>委</w:t>
      </w:r>
      <w:r>
        <w:rPr>
          <w:rFonts w:hint="eastAsia" w:ascii="仿宋" w:hAnsi="仿宋" w:eastAsia="仿宋" w:cs="仿宋"/>
          <w:color w:val="auto"/>
          <w:sz w:val="32"/>
          <w:szCs w:val="32"/>
          <w:lang w:val="en-US" w:eastAsia="zh-CN"/>
        </w:rPr>
        <w:t>第三提级</w:t>
      </w:r>
      <w:r>
        <w:rPr>
          <w:rFonts w:hint="eastAsia" w:ascii="仿宋" w:hAnsi="仿宋" w:eastAsia="仿宋" w:cs="仿宋"/>
          <w:color w:val="auto"/>
          <w:sz w:val="32"/>
          <w:szCs w:val="32"/>
          <w:lang w:eastAsia="zh-CN"/>
        </w:rPr>
        <w:t>巡察反馈的问题坚持具体问题具体分析，具体问题具体解决。对巡察整改问题做到件件有着落、事事见成效，扎实做好巡察“后半篇文章”。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ascii="仿宋_GB2312" w:eastAsia="仿宋_GB2312"/>
          <w:sz w:val="32"/>
          <w:szCs w:val="32"/>
        </w:rPr>
      </w:pPr>
      <w:r>
        <w:rPr>
          <w:rFonts w:hint="eastAsia" w:ascii="黑体" w:hAnsi="黑体" w:eastAsia="黑体"/>
          <w:sz w:val="32"/>
          <w:szCs w:val="32"/>
        </w:rPr>
        <w:t>二、整改落实的成效</w:t>
      </w:r>
    </w:p>
    <w:p>
      <w:pPr>
        <w:keepNext w:val="0"/>
        <w:keepLines w:val="0"/>
        <w:pageBreakBefore w:val="0"/>
        <w:widowControl w:val="0"/>
        <w:kinsoku/>
        <w:overflowPunct/>
        <w:topLinePunct w:val="0"/>
        <w:autoSpaceDE/>
        <w:autoSpaceDN w:val="0"/>
        <w:bidi w:val="0"/>
        <w:adjustRightInd/>
        <w:snapToGrid/>
        <w:spacing w:line="560" w:lineRule="exact"/>
        <w:ind w:firstLine="640"/>
        <w:jc w:val="left"/>
        <w:textAlignment w:val="auto"/>
        <w:outlineLvl w:val="9"/>
        <w:rPr>
          <w:rFonts w:hint="eastAsia" w:ascii="楷体" w:hAnsi="楷体" w:eastAsia="楷体" w:cs="楷体"/>
          <w:b w:val="0"/>
          <w:bCs/>
          <w:i w:val="0"/>
          <w:snapToGrid/>
          <w:color w:val="auto"/>
          <w:sz w:val="32"/>
          <w:szCs w:val="32"/>
          <w:lang w:eastAsia="zh-CN"/>
        </w:rPr>
      </w:pPr>
      <w:r>
        <w:rPr>
          <w:rFonts w:hint="eastAsia" w:ascii="楷体" w:hAnsi="楷体" w:eastAsia="楷体" w:cs="楷体"/>
          <w:b w:val="0"/>
          <w:bCs/>
          <w:i w:val="0"/>
          <w:snapToGrid/>
          <w:color w:val="auto"/>
          <w:sz w:val="32"/>
          <w:szCs w:val="32"/>
          <w:lang w:eastAsia="zh-CN"/>
        </w:rPr>
        <w:t>(一)</w:t>
      </w:r>
      <w:r>
        <w:rPr>
          <w:rFonts w:hint="eastAsia" w:ascii="楷体" w:hAnsi="楷体" w:eastAsia="楷体" w:cs="楷体"/>
          <w:b w:val="0"/>
          <w:bCs/>
          <w:i w:val="0"/>
          <w:snapToGrid/>
          <w:color w:val="auto"/>
          <w:sz w:val="32"/>
          <w:szCs w:val="32"/>
          <w:lang w:val="en-US" w:eastAsia="zh-CN"/>
        </w:rPr>
        <w:t>贯彻党的路线方针政策和党中央、省委、市委决策部署有不到位，履职尽责有差距方面。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1、关于学习贯彻习近平新时代中国特色社会主义思想和党的二十大精神不到位。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（1）针对学习贯彻</w:t>
      </w:r>
      <w:r>
        <w:rPr>
          <w:rFonts w:hint="eastAsia" w:ascii="仿宋" w:hAnsi="仿宋" w:eastAsia="仿宋" w:cs="仿宋"/>
          <w:color w:val="auto"/>
          <w:sz w:val="32"/>
          <w:szCs w:val="32"/>
          <w:lang w:eastAsia="zh-CN"/>
        </w:rPr>
        <w:t>习近平新时代中国特色社会主义思想和党的</w:t>
      </w:r>
      <w:r>
        <w:rPr>
          <w:rFonts w:hint="eastAsia" w:ascii="仿宋" w:hAnsi="仿宋" w:eastAsia="仿宋" w:cs="仿宋"/>
          <w:color w:val="auto"/>
          <w:sz w:val="32"/>
          <w:szCs w:val="32"/>
          <w:lang w:val="en-US" w:eastAsia="zh-CN"/>
        </w:rPr>
        <w:t>二十</w:t>
      </w:r>
      <w:r>
        <w:rPr>
          <w:rFonts w:hint="eastAsia" w:ascii="仿宋" w:hAnsi="仿宋" w:eastAsia="仿宋" w:cs="仿宋"/>
          <w:color w:val="auto"/>
          <w:sz w:val="32"/>
          <w:szCs w:val="32"/>
          <w:lang w:eastAsia="zh-CN"/>
        </w:rPr>
        <w:t>大精神不</w:t>
      </w:r>
      <w:r>
        <w:rPr>
          <w:rFonts w:hint="eastAsia" w:ascii="仿宋" w:hAnsi="仿宋" w:eastAsia="仿宋" w:cs="仿宋"/>
          <w:color w:val="auto"/>
          <w:sz w:val="32"/>
          <w:szCs w:val="32"/>
          <w:lang w:val="en-US" w:eastAsia="zh-CN"/>
        </w:rPr>
        <w:t>深入不具体的问题。一是制定《区统计局党组理论学习中心组专题学习计划》，每月开展中心组学习；二是持续深入学习习近平新时代中国特色社会主义思想和党的二十大精神，班子成员仔细研读《习近平新时代中国特色社会主义思想专题摘编》；三是通过组织党员干部参加党员教育实践活动，召开研讨会、交流会，利用“统计大讲堂”“学习强国”“河北干部网络学院”等，多渠道多方式学习体会习近平新时代中国特色社会主义思想和二十大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针对理论学习抓得不深不实，对于党的重大精神文件学习不及时的问题。一是严格落实好第一议题制度，扎实完成党组制定的理论中心组主题教育学习计划内容；二是认真落实“三会一课”制度，结合主题教育活动，定期开展党员干部理论集中学习；三是加强督导检查，组织党员干部进行知识测试，促进干部理论学习，使广大党员干部牢固树立“四个意识”、“四个自信”，坚决做到“两个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针对学习贯彻落实习近平总书记视察河北、视察石家庄时的重要讲话精神不及时、不深入的问题。一是通过班子、党支部和局全体会等多层面学习研讨习近平视察河北、石家庄时的重要讲话精神，深刻感悟习近平总书记对河北对石家庄的关怀和厚爱，进一步激发干事热情；二是结合统计局实际，进一步明确了强化日常工作，提升数据质量，加强分析监测，为经济社会高质量发展提供强有力数据支撑的工作措施；三是夯实具体工作，通过每月开展数据审核、印制数据月报、开展统计分析等措施，切实强化落实。通过学习和教育，广大党员干部思想觉悟一步提高，在经济普查清查中发扬“五加二、白加黑”的精神，高质量完成了清查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2、履职尽责使命有差距。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针对开展统计分析工作不到位的问题。一是认真开展统计分析工作，围绕区委、区政府中心工作，开拓思路、主动作为，充分发挥好领导的参谋助手作用；二是建立经济运行分析研判工作机制，明确各专业责任分工，每月对指标完成情况进行分析并形成报告，呈送区委区政府，每月编印《新华区统计月报》，每年编印《新华区统计年鉴》，为区委区政府提供决策参考。通过整改推动了工作制度化、规范化。统计局制定了《新华区统计局经济运行形势分析制度》，坚持每月开展分析，向领导提供经济运行参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针对落实统计抽样调查工作有差距的问题。一是制定“双随机一公开”工作计划；二是积极组织开展“双随机”统计执法检查监督工作，防范和减少统计违法违规行为的发生，2023年“双随机一公开”工作抽查企业27家，超额完成石家庄市统计局对于该项工作抽查比例不低于5%（25家）的工作要求；三是深入开展国家关于统计工作《意见》《办法》《规定》《监督意见》的学习教育，扎实落实统计抽样调查工作，通过“双随机”统计执法检查监督工作，防范和减少统计违法违规行为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_GB2312" w:hAnsi="仿宋_GB2312" w:eastAsia="仿宋_GB2312" w:cs="仿宋_GB2312"/>
          <w:b w:val="0"/>
          <w:i w:val="0"/>
          <w:snapToGrid/>
          <w:color w:val="auto"/>
          <w:sz w:val="32"/>
          <w:szCs w:val="32"/>
          <w:lang w:val="en-US" w:eastAsia="zh-CN"/>
        </w:rPr>
      </w:pPr>
      <w:r>
        <w:rPr>
          <w:rFonts w:hint="eastAsia" w:ascii="仿宋" w:hAnsi="仿宋" w:eastAsia="仿宋" w:cs="仿宋"/>
          <w:color w:val="auto"/>
          <w:sz w:val="32"/>
          <w:szCs w:val="32"/>
          <w:lang w:val="en-US" w:eastAsia="zh-CN"/>
        </w:rPr>
        <w:t>（3）针对统计监督工作落实不到位的问题。一是强化统计监督组织领导，组建统计监督检查小组，明确各成员监督检查职责，扎实开展统计监督工作；二是加强执法人员培养，强化统计执法力量，全局45岁以下人员全部报考全国统计执法考试。</w:t>
      </w:r>
    </w:p>
    <w:p>
      <w:pPr>
        <w:keepNext w:val="0"/>
        <w:keepLines w:val="0"/>
        <w:pageBreakBefore w:val="0"/>
        <w:widowControl w:val="0"/>
        <w:kinsoku/>
        <w:overflowPunct/>
        <w:topLinePunct w:val="0"/>
        <w:autoSpaceDE/>
        <w:autoSpaceDN w:val="0"/>
        <w:bidi w:val="0"/>
        <w:adjustRightInd/>
        <w:snapToGrid/>
        <w:spacing w:line="560" w:lineRule="exact"/>
        <w:ind w:firstLine="640"/>
        <w:jc w:val="left"/>
        <w:textAlignment w:val="auto"/>
        <w:outlineLvl w:val="9"/>
        <w:rPr>
          <w:rFonts w:hint="eastAsia" w:ascii="楷体" w:hAnsi="楷体" w:eastAsia="楷体" w:cs="楷体"/>
          <w:b w:val="0"/>
          <w:bCs/>
          <w:i w:val="0"/>
          <w:snapToGrid/>
          <w:color w:val="auto"/>
          <w:sz w:val="32"/>
          <w:szCs w:val="32"/>
          <w:lang w:eastAsia="zh-CN"/>
        </w:rPr>
      </w:pPr>
      <w:r>
        <w:rPr>
          <w:rFonts w:hint="eastAsia" w:ascii="楷体" w:hAnsi="楷体" w:eastAsia="楷体" w:cs="楷体"/>
          <w:b w:val="0"/>
          <w:bCs/>
          <w:i w:val="0"/>
          <w:snapToGrid/>
          <w:color w:val="auto"/>
          <w:sz w:val="32"/>
          <w:szCs w:val="32"/>
          <w:lang w:val="en-US" w:eastAsia="zh-CN"/>
        </w:rPr>
        <w:t>(二)整治群众身边腐败问题和不正之风不彻底方面。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1、形式主义依然存在。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针对调查研究不深入的问题。一是制定调研方案，确定调研课题，落实《石家庄市新华区贯彻落实在全党大兴调查研究工作方案的具体措施》，认真撰写调研报告，强化调研成果转化。二是加强与发改、商务等相关职能部门的对接，及时了解各部门分管领域的运行情况，主动到企业走访调研，协调解决企业在统计中遇到的难题和问题，提升统计工作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2、选人用人工作有待加强。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针对对年轻专业干部培养力度不足，新老衔接问题尤为突出问题。一是加强统计专业人才培养和统计队伍建设，鼓励年轻统计人员参加国家统计执法考试，提升业务素质能力。二是积极向区委、区政府、编办、组织部和人社局沟通汇报，最大努力寻求支持，增强统计队伍力量，目前我局新增两名30岁以下年轻干部。</w:t>
      </w:r>
    </w:p>
    <w:p>
      <w:pPr>
        <w:keepNext w:val="0"/>
        <w:keepLines w:val="0"/>
        <w:pageBreakBefore w:val="0"/>
        <w:widowControl w:val="0"/>
        <w:kinsoku/>
        <w:overflowPunct/>
        <w:topLinePunct w:val="0"/>
        <w:autoSpaceDE/>
        <w:autoSpaceDN w:val="0"/>
        <w:bidi w:val="0"/>
        <w:adjustRightInd/>
        <w:snapToGrid/>
        <w:spacing w:line="560" w:lineRule="exact"/>
        <w:ind w:firstLine="640"/>
        <w:jc w:val="left"/>
        <w:textAlignment w:val="auto"/>
        <w:outlineLvl w:val="9"/>
        <w:rPr>
          <w:rFonts w:hint="eastAsia" w:ascii="楷体" w:hAnsi="楷体" w:eastAsia="楷体" w:cs="楷体"/>
          <w:b w:val="0"/>
          <w:bCs/>
          <w:i w:val="0"/>
          <w:snapToGrid/>
          <w:color w:val="auto"/>
          <w:sz w:val="32"/>
          <w:szCs w:val="32"/>
          <w:lang w:val="en-US" w:eastAsia="zh-CN"/>
        </w:rPr>
      </w:pPr>
      <w:r>
        <w:rPr>
          <w:rFonts w:hint="eastAsia" w:ascii="楷体" w:hAnsi="楷体" w:eastAsia="楷体" w:cs="楷体"/>
          <w:b w:val="0"/>
          <w:bCs/>
          <w:i w:val="0"/>
          <w:snapToGrid/>
          <w:color w:val="auto"/>
          <w:sz w:val="32"/>
          <w:szCs w:val="32"/>
          <w:lang w:val="en-US" w:eastAsia="zh-CN"/>
        </w:rPr>
        <w:t>（三）聚焦巡察整改和成果运用以及审计中发现的问题整改情况方面。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1、针对未成立统计执法监督专门机构的问题。一是成立了执法领导小组。组建统计监督检查小组，明确各成员监督检查职责，强化组织领导，提升执法监督能力，扎实开展统计监督工作。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调查研究不深入问题依旧存在。更加注重实际，从实际出发调整调研频次。扎实开展调查研究工作，制定调研方案，确定调研课题，落实《石家庄市新华区贯彻落实在全党大兴调查研究工作方案的具体措施》，认真撰写调研报告，并注重与工作相结合，强化调研成果转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针对服务企业有差距的问题依然存在。一是坚持统计工作开展到哪里，统计服务就延伸到哪里。充分利用月度新入库培训、年度集中培训、日常核查监督等各种时机，在减少对企业打扰的情况下，深入开展统计法律法规的宣传和统计业务知识的培训，解决企业在统计工作中的困惑。二是加强与发改、商务等相关职能部门的对接，及时了解各部门分管领域的运行情况，主动到企业走访调研，协调解决企业在经营中遇到的难题和问题，对统计问题立即解决，对其他问题及时向相关职能部门反映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ascii="仿宋_GB2312" w:eastAsia="仿宋_GB2312"/>
          <w:sz w:val="32"/>
          <w:szCs w:val="32"/>
        </w:rPr>
      </w:pPr>
      <w:r>
        <w:rPr>
          <w:rFonts w:hint="eastAsia" w:ascii="黑体" w:hAnsi="黑体" w:eastAsia="黑体"/>
          <w:sz w:val="32"/>
          <w:szCs w:val="32"/>
        </w:rPr>
        <w:t>三、下一步打算和措施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_GB2312" w:hAnsi="仿宋_GB2312" w:cs="仿宋_GB2312"/>
          <w:color w:val="auto"/>
          <w:sz w:val="32"/>
          <w:szCs w:val="32"/>
          <w:lang w:val="en-US" w:eastAsia="zh-CN"/>
        </w:rPr>
      </w:pPr>
      <w:r>
        <w:rPr>
          <w:rFonts w:hint="eastAsia" w:ascii="仿宋" w:hAnsi="仿宋" w:eastAsia="仿宋" w:cs="仿宋"/>
          <w:color w:val="auto"/>
          <w:sz w:val="32"/>
          <w:szCs w:val="32"/>
          <w:lang w:val="en-US" w:eastAsia="zh-CN"/>
        </w:rPr>
        <w:t>持</w:t>
      </w:r>
      <w:r>
        <w:rPr>
          <w:rFonts w:hint="default" w:ascii="仿宋" w:hAnsi="仿宋" w:eastAsia="仿宋" w:cs="仿宋"/>
          <w:color w:val="auto"/>
          <w:sz w:val="32"/>
          <w:szCs w:val="32"/>
          <w:lang w:val="en-US" w:eastAsia="zh-CN"/>
        </w:rPr>
        <w:t>续强化政治意识和责任意识，</w:t>
      </w:r>
      <w:r>
        <w:rPr>
          <w:rFonts w:hint="eastAsia" w:ascii="仿宋" w:hAnsi="仿宋" w:eastAsia="仿宋" w:cs="仿宋"/>
          <w:color w:val="auto"/>
          <w:sz w:val="32"/>
          <w:szCs w:val="32"/>
          <w:lang w:val="en-US" w:eastAsia="zh-CN"/>
        </w:rPr>
        <w:t>不断</w:t>
      </w:r>
      <w:r>
        <w:rPr>
          <w:rFonts w:hint="default" w:ascii="仿宋" w:hAnsi="仿宋" w:eastAsia="仿宋" w:cs="仿宋"/>
          <w:color w:val="auto"/>
          <w:sz w:val="32"/>
          <w:szCs w:val="32"/>
          <w:lang w:val="en-US" w:eastAsia="zh-CN"/>
        </w:rPr>
        <w:t>健全</w:t>
      </w:r>
      <w:r>
        <w:rPr>
          <w:rFonts w:hint="eastAsia" w:ascii="仿宋" w:hAnsi="仿宋" w:eastAsia="仿宋" w:cs="仿宋"/>
          <w:color w:val="auto"/>
          <w:sz w:val="32"/>
          <w:szCs w:val="32"/>
          <w:lang w:val="en-US" w:eastAsia="zh-CN"/>
        </w:rPr>
        <w:t>和</w:t>
      </w:r>
      <w:r>
        <w:rPr>
          <w:rFonts w:hint="default" w:ascii="仿宋" w:hAnsi="仿宋" w:eastAsia="仿宋" w:cs="仿宋"/>
          <w:color w:val="auto"/>
          <w:sz w:val="32"/>
          <w:szCs w:val="32"/>
          <w:lang w:val="en-US" w:eastAsia="zh-CN"/>
        </w:rPr>
        <w:t>完善工作机制，建立长效机制，切实巩固巡察反馈问题整改成果。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 w:hAnsi="仿宋" w:eastAsia="仿宋" w:cs="仿宋"/>
          <w:color w:val="auto"/>
          <w:sz w:val="32"/>
          <w:szCs w:val="32"/>
          <w:lang w:val="en-US" w:eastAsia="zh-CN"/>
        </w:rPr>
      </w:pPr>
      <w:r>
        <w:rPr>
          <w:rFonts w:hint="eastAsia" w:ascii="楷体_GB2312" w:hAnsi="楷体_GB2312" w:eastAsia="楷体_GB2312" w:cs="楷体_GB2312"/>
          <w:color w:val="auto"/>
          <w:sz w:val="32"/>
          <w:szCs w:val="32"/>
          <w:lang w:val="en-US" w:eastAsia="zh-CN"/>
        </w:rPr>
        <w:t>（一）坚持政治学习，增强四个意识。</w:t>
      </w:r>
      <w:r>
        <w:rPr>
          <w:rFonts w:hint="default" w:ascii="仿宋" w:hAnsi="仿宋" w:eastAsia="仿宋" w:cs="仿宋"/>
          <w:color w:val="auto"/>
          <w:sz w:val="32"/>
          <w:szCs w:val="32"/>
          <w:lang w:val="en-US" w:eastAsia="zh-CN"/>
        </w:rPr>
        <w:t>严格执行</w:t>
      </w:r>
      <w:r>
        <w:rPr>
          <w:rFonts w:hint="eastAsia" w:ascii="仿宋" w:hAnsi="仿宋" w:eastAsia="仿宋" w:cs="仿宋"/>
          <w:color w:val="auto"/>
          <w:sz w:val="32"/>
          <w:szCs w:val="32"/>
          <w:lang w:val="en-US" w:eastAsia="zh-CN"/>
        </w:rPr>
        <w:t>党内组织生活，不断加强“四个意识”，树牢“四个自信”，做到“两个维护”，强化中心组学习，坚持以习近平新时代中国特色社会主义思想和党的二十大精神为指导，</w:t>
      </w:r>
      <w:r>
        <w:rPr>
          <w:rFonts w:hint="default" w:ascii="仿宋" w:hAnsi="仿宋" w:eastAsia="仿宋" w:cs="仿宋"/>
          <w:color w:val="auto"/>
          <w:sz w:val="32"/>
          <w:szCs w:val="32"/>
          <w:lang w:val="en-US" w:eastAsia="zh-CN"/>
        </w:rPr>
        <w:t>严明政治纪律和政治规矩</w:t>
      </w:r>
      <w:r>
        <w:rPr>
          <w:rFonts w:hint="eastAsia" w:ascii="仿宋" w:hAnsi="仿宋" w:eastAsia="仿宋" w:cs="仿宋"/>
          <w:color w:val="auto"/>
          <w:sz w:val="32"/>
          <w:szCs w:val="32"/>
          <w:lang w:val="en-US" w:eastAsia="zh-CN"/>
        </w:rPr>
        <w:t>，特别是对</w:t>
      </w:r>
      <w:r>
        <w:rPr>
          <w:rFonts w:hint="default" w:ascii="仿宋" w:hAnsi="仿宋" w:eastAsia="仿宋" w:cs="仿宋"/>
          <w:color w:val="auto"/>
          <w:sz w:val="32"/>
          <w:szCs w:val="32"/>
          <w:lang w:val="en-US" w:eastAsia="zh-CN"/>
        </w:rPr>
        <w:t>“三重一大”</w:t>
      </w:r>
      <w:r>
        <w:rPr>
          <w:rFonts w:hint="eastAsia" w:ascii="仿宋" w:hAnsi="仿宋" w:eastAsia="仿宋" w:cs="仿宋"/>
          <w:color w:val="auto"/>
          <w:sz w:val="32"/>
          <w:szCs w:val="32"/>
          <w:lang w:val="en-US" w:eastAsia="zh-CN"/>
        </w:rPr>
        <w:t>事项坚持集体研究和领导末位表态</w:t>
      </w:r>
      <w:r>
        <w:rPr>
          <w:rFonts w:hint="default" w:ascii="仿宋" w:hAnsi="仿宋" w:eastAsia="仿宋" w:cs="仿宋"/>
          <w:color w:val="auto"/>
          <w:sz w:val="32"/>
          <w:szCs w:val="32"/>
          <w:lang w:val="en-US" w:eastAsia="zh-CN"/>
        </w:rPr>
        <w:t>，做到坚持原则、恪守底线。严格遵守中央八项规定精神</w:t>
      </w:r>
      <w:r>
        <w:rPr>
          <w:rFonts w:hint="eastAsia" w:ascii="仿宋" w:hAnsi="仿宋" w:eastAsia="仿宋" w:cs="仿宋"/>
          <w:color w:val="auto"/>
          <w:sz w:val="32"/>
          <w:szCs w:val="32"/>
          <w:lang w:val="en-US" w:eastAsia="zh-CN"/>
        </w:rPr>
        <w:t>及其实施细则，抓早抓小、防微杜渐</w:t>
      </w:r>
      <w:r>
        <w:rPr>
          <w:rFonts w:hint="default" w:ascii="仿宋" w:hAnsi="仿宋" w:eastAsia="仿宋" w:cs="仿宋"/>
          <w:color w:val="auto"/>
          <w:sz w:val="32"/>
          <w:szCs w:val="32"/>
          <w:lang w:val="en-US" w:eastAsia="zh-CN"/>
        </w:rPr>
        <w:t>，厉行勤俭节约，保持艰苦奋斗，增强自我约束力和控制力。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_GB2312" w:hAnsi="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（二）坚持严明纪律，落实“两个责任”。</w:t>
      </w:r>
      <w:r>
        <w:rPr>
          <w:rFonts w:hint="default" w:ascii="仿宋" w:hAnsi="仿宋" w:eastAsia="仿宋" w:cs="仿宋"/>
          <w:color w:val="auto"/>
          <w:sz w:val="32"/>
          <w:szCs w:val="32"/>
          <w:lang w:val="en-US" w:eastAsia="zh-CN"/>
        </w:rPr>
        <w:t>进一步树立“抓好党建是本职，不抓党建是失职，抓不好党建是不称职”的理念，强化党建</w:t>
      </w:r>
      <w:r>
        <w:rPr>
          <w:rFonts w:hint="eastAsia" w:ascii="仿宋" w:hAnsi="仿宋" w:eastAsia="仿宋" w:cs="仿宋"/>
          <w:color w:val="auto"/>
          <w:sz w:val="32"/>
          <w:szCs w:val="32"/>
          <w:lang w:val="en-US" w:eastAsia="zh-CN"/>
        </w:rPr>
        <w:t>主体</w:t>
      </w:r>
      <w:r>
        <w:rPr>
          <w:rFonts w:hint="default" w:ascii="仿宋" w:hAnsi="仿宋" w:eastAsia="仿宋" w:cs="仿宋"/>
          <w:color w:val="auto"/>
          <w:sz w:val="32"/>
          <w:szCs w:val="32"/>
          <w:lang w:val="en-US" w:eastAsia="zh-CN"/>
        </w:rPr>
        <w:t>意识，把握管党治党要求，落实从严治党责任，主动担责、认真履责、扎实尽责。</w:t>
      </w:r>
      <w:r>
        <w:rPr>
          <w:rFonts w:hint="eastAsia" w:ascii="仿宋" w:hAnsi="仿宋" w:eastAsia="仿宋" w:cs="仿宋"/>
          <w:color w:val="auto"/>
          <w:sz w:val="32"/>
          <w:szCs w:val="32"/>
          <w:lang w:val="en-US" w:eastAsia="zh-CN"/>
        </w:rPr>
        <w:t>局党组书记</w:t>
      </w:r>
      <w:r>
        <w:rPr>
          <w:rFonts w:hint="default" w:ascii="仿宋" w:hAnsi="仿宋" w:eastAsia="仿宋" w:cs="仿宋"/>
          <w:color w:val="auto"/>
          <w:sz w:val="32"/>
          <w:szCs w:val="32"/>
          <w:lang w:val="en-US" w:eastAsia="zh-CN"/>
        </w:rPr>
        <w:t>亲自抓、负总责，班子其他成员严格履行“一岗双责”，把党建工作与分管业务工作摆到同等重要位置，切实落实党建工作部署。</w:t>
      </w:r>
      <w:r>
        <w:rPr>
          <w:rFonts w:hint="eastAsia" w:ascii="仿宋" w:hAnsi="仿宋" w:eastAsia="仿宋" w:cs="仿宋"/>
          <w:color w:val="auto"/>
          <w:sz w:val="32"/>
          <w:szCs w:val="32"/>
          <w:lang w:val="en-US" w:eastAsia="zh-CN"/>
        </w:rPr>
        <w:t>进一步抓好意识形态工作，制定工作方案，落实工作责任；</w:t>
      </w:r>
      <w:r>
        <w:rPr>
          <w:rFonts w:hint="default" w:ascii="仿宋" w:hAnsi="仿宋" w:eastAsia="仿宋" w:cs="仿宋"/>
          <w:color w:val="auto"/>
          <w:sz w:val="32"/>
          <w:szCs w:val="32"/>
          <w:lang w:val="en-US" w:eastAsia="zh-CN"/>
        </w:rPr>
        <w:t>强化党风廉政建设，</w:t>
      </w:r>
      <w:r>
        <w:rPr>
          <w:rFonts w:hint="eastAsia" w:ascii="仿宋" w:hAnsi="仿宋" w:eastAsia="仿宋" w:cs="仿宋"/>
          <w:color w:val="auto"/>
          <w:sz w:val="32"/>
          <w:szCs w:val="32"/>
          <w:lang w:val="en-US" w:eastAsia="zh-CN"/>
        </w:rPr>
        <w:t>进一步</w:t>
      </w:r>
      <w:r>
        <w:rPr>
          <w:rFonts w:hint="default" w:ascii="仿宋" w:hAnsi="仿宋" w:eastAsia="仿宋" w:cs="仿宋"/>
          <w:color w:val="auto"/>
          <w:sz w:val="32"/>
          <w:szCs w:val="32"/>
          <w:lang w:val="en-US" w:eastAsia="zh-CN"/>
        </w:rPr>
        <w:t>促进廉洁从政，营造风清气正</w:t>
      </w:r>
      <w:r>
        <w:rPr>
          <w:rFonts w:hint="eastAsia" w:ascii="仿宋" w:hAnsi="仿宋" w:eastAsia="仿宋" w:cs="仿宋"/>
          <w:color w:val="auto"/>
          <w:sz w:val="32"/>
          <w:szCs w:val="32"/>
          <w:lang w:val="en-US" w:eastAsia="zh-CN"/>
        </w:rPr>
        <w:t>、事争一流</w:t>
      </w:r>
      <w:r>
        <w:rPr>
          <w:rFonts w:hint="default" w:ascii="仿宋" w:hAnsi="仿宋" w:eastAsia="仿宋" w:cs="仿宋"/>
          <w:color w:val="auto"/>
          <w:sz w:val="32"/>
          <w:szCs w:val="32"/>
          <w:lang w:val="en-US" w:eastAsia="zh-CN"/>
        </w:rPr>
        <w:t>的干事环境。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 w:hAnsi="仿宋" w:eastAsia="仿宋" w:cs="仿宋"/>
          <w:color w:val="auto"/>
          <w:sz w:val="32"/>
          <w:szCs w:val="32"/>
          <w:lang w:val="en-US" w:eastAsia="zh-CN"/>
        </w:rPr>
      </w:pPr>
      <w:r>
        <w:rPr>
          <w:rFonts w:hint="eastAsia" w:ascii="楷体_GB2312" w:hAnsi="楷体_GB2312" w:eastAsia="楷体_GB2312" w:cs="楷体_GB2312"/>
          <w:color w:val="auto"/>
          <w:sz w:val="32"/>
          <w:szCs w:val="32"/>
          <w:lang w:val="en-US" w:eastAsia="zh-CN"/>
        </w:rPr>
        <w:t>（三）坚持建章立制，完善长效机制。</w:t>
      </w:r>
      <w:r>
        <w:rPr>
          <w:rFonts w:hint="default" w:ascii="仿宋" w:hAnsi="仿宋" w:eastAsia="仿宋" w:cs="仿宋"/>
          <w:color w:val="auto"/>
          <w:sz w:val="32"/>
          <w:szCs w:val="32"/>
          <w:lang w:val="en-US" w:eastAsia="zh-CN"/>
        </w:rPr>
        <w:t>要坚持目标不变、力度不减，对巡察整改工作紧抓不放。对已完成的整改任务，适时组织“回头看”，巩固整改成果。对需要较长时间整改的问题，紧盯不放，</w:t>
      </w:r>
      <w:r>
        <w:rPr>
          <w:rFonts w:hint="eastAsia" w:ascii="仿宋" w:hAnsi="仿宋" w:eastAsia="仿宋" w:cs="仿宋"/>
          <w:color w:val="auto"/>
          <w:sz w:val="32"/>
          <w:szCs w:val="32"/>
          <w:lang w:val="en-US" w:eastAsia="zh-CN"/>
        </w:rPr>
        <w:t>持续整改，确保条条改到位、件件有着落</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欢迎广大干部群众对巡察整改落实情况进行监督。如有意见建议，请及时向我们反映。联系方式：电话0311-86952290；邮政信箱：泰华街93号统计局办公室，邮政编码：050000；电子邮箱：xhtj607@126.com。</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4424" w:firstLineChars="1400"/>
        <w:jc w:val="left"/>
        <w:textAlignment w:val="auto"/>
        <w:outlineLvl w:val="9"/>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4424" w:firstLineChars="1400"/>
        <w:jc w:val="left"/>
        <w:textAlignment w:val="auto"/>
        <w:outlineLvl w:val="9"/>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3792" w:firstLineChars="1200"/>
        <w:jc w:val="right"/>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中共石家庄市新华区统计局党组</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2024年4月30日     </w:t>
      </w:r>
      <w:bookmarkStart w:id="0" w:name="_GoBack"/>
      <w:bookmarkEnd w:id="0"/>
    </w:p>
    <w:p>
      <w:pPr>
        <w:pStyle w:val="2"/>
        <w:keepNext w:val="0"/>
        <w:keepLines w:val="0"/>
        <w:pageBreakBefore w:val="0"/>
        <w:widowControl w:val="0"/>
        <w:kinsoku/>
        <w:wordWrap w:val="0"/>
        <w:overflowPunct/>
        <w:topLinePunct w:val="0"/>
        <w:autoSpaceDE/>
        <w:bidi w:val="0"/>
        <w:adjustRightInd/>
        <w:snapToGrid/>
        <w:spacing w:line="560" w:lineRule="exact"/>
        <w:jc w:val="left"/>
        <w:textAlignment w:val="auto"/>
      </w:pPr>
      <w:r>
        <w:rPr>
          <w:rFonts w:hint="eastAsia" w:ascii="仿宋_GB2312" w:hAnsi="仿宋_GB2312" w:cs="仿宋_GB2312"/>
          <w:color w:val="auto"/>
          <w:kern w:val="2"/>
          <w:sz w:val="32"/>
          <w:szCs w:val="32"/>
          <w:lang w:val="en-US" w:eastAsia="zh-CN" w:bidi="ar-SA"/>
        </w:rPr>
        <w:t xml:space="preserve">            </w:t>
      </w:r>
    </w:p>
    <w:sectPr>
      <w:footerReference r:id="rId3" w:type="default"/>
      <w:pgSz w:w="11906" w:h="16838"/>
      <w:pgMar w:top="2098" w:right="1474" w:bottom="1984" w:left="1587" w:header="851" w:footer="1701"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2035" cy="263525"/>
              <wp:effectExtent l="0" t="0" r="0" b="0"/>
              <wp:wrapNone/>
              <wp:docPr id="1" name="文本框7"/>
              <wp:cNvGraphicFramePr/>
              <a:graphic xmlns:a="http://schemas.openxmlformats.org/drawingml/2006/main">
                <a:graphicData uri="http://schemas.microsoft.com/office/word/2010/wordprocessingShape">
                  <wps:wsp>
                    <wps:cNvSpPr/>
                    <wps:spPr>
                      <a:xfrm>
                        <a:off x="0" y="0"/>
                        <a:ext cx="1042035" cy="263525"/>
                      </a:xfrm>
                      <a:prstGeom prst="rect">
                        <a:avLst/>
                      </a:prstGeom>
                      <a:noFill/>
                      <a:ln w="9525">
                        <a:noFill/>
                      </a:ln>
                      <a:effectLst/>
                    </wps:spPr>
                    <wps:txbx>
                      <w:txbxContent>
                        <w:p>
                          <w:pPr>
                            <w:snapToGrid w:val="0"/>
                            <w:ind w:left="320" w:leftChars="100" w:right="320" w:rightChars="10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t>1</w:t>
                          </w:r>
                          <w:r>
                            <w:rPr>
                              <w:rFonts w:hint="eastAsia"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rect id="文本框7" o:spid="_x0000_s1026" o:spt="1" style="position:absolute;left:0pt;margin-top:0pt;height:20.75pt;width:82.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XNWAe0gAAAAQB&#10;AAAPAAAAAAAAAAEAIAAAADgAAABkcnMvZG93bnJldi54bWxQSwECFAAUAAAACACHTuJAEFiBztIB&#10;AACkAwAADgAAAAAAAAABACAAAAA3AQAAZHJzL2Uyb0RvYy54bWxQSwUGAAAAAAYABgBZAQAAewUA&#10;AAAA&#10;">
              <v:fill on="f" focussize="0,0"/>
              <v:stroke on="f"/>
              <v:imagedata o:title=""/>
              <o:lock v:ext="edit" aspectratio="f"/>
              <v:textbox inset="0mm,0mm,0mm,0mm" style="mso-fit-shape-to-text:t;">
                <w:txbxContent>
                  <w:p>
                    <w:pPr>
                      <w:snapToGrid w:val="0"/>
                      <w:ind w:left="320" w:leftChars="100" w:right="320" w:rightChars="10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t>1</w:t>
                    </w:r>
                    <w:r>
                      <w:rPr>
                        <w:rFonts w:hint="eastAsia" w:ascii="宋体" w:hAnsi="宋体" w:eastAsia="宋体"/>
                        <w:sz w:val="28"/>
                        <w:szCs w:val="28"/>
                      </w:rPr>
                      <w:fldChar w:fldCharType="end"/>
                    </w:r>
                    <w:r>
                      <w:rPr>
                        <w:rFonts w:hint="eastAsia" w:ascii="宋体" w:hAnsi="宋体" w:eastAsia="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149A5"/>
    <w:multiLevelType w:val="singleLevel"/>
    <w:tmpl w:val="420149A5"/>
    <w:lvl w:ilvl="0" w:tentative="0">
      <w:start w:val="1"/>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mNkNTE0M2NmY2Q2OTA4ZjRlZmQwY2Q5OGU2NWYifQ=="/>
  </w:docVars>
  <w:rsids>
    <w:rsidRoot w:val="64745A9C"/>
    <w:rsid w:val="0128273D"/>
    <w:rsid w:val="01BD44BE"/>
    <w:rsid w:val="02E16A7D"/>
    <w:rsid w:val="036F4544"/>
    <w:rsid w:val="03E265E9"/>
    <w:rsid w:val="080C0DC8"/>
    <w:rsid w:val="08B424D1"/>
    <w:rsid w:val="0925627D"/>
    <w:rsid w:val="0AF61FEB"/>
    <w:rsid w:val="0DB915E3"/>
    <w:rsid w:val="0E17546D"/>
    <w:rsid w:val="14C72A25"/>
    <w:rsid w:val="15E26653"/>
    <w:rsid w:val="18AF588E"/>
    <w:rsid w:val="18B84905"/>
    <w:rsid w:val="19691488"/>
    <w:rsid w:val="1E6300CC"/>
    <w:rsid w:val="20381E8E"/>
    <w:rsid w:val="2503346D"/>
    <w:rsid w:val="250D52A2"/>
    <w:rsid w:val="287B4EE7"/>
    <w:rsid w:val="2C9366C7"/>
    <w:rsid w:val="2CC7064A"/>
    <w:rsid w:val="2D833658"/>
    <w:rsid w:val="2E9C5704"/>
    <w:rsid w:val="2F810C31"/>
    <w:rsid w:val="303148CA"/>
    <w:rsid w:val="310A63FD"/>
    <w:rsid w:val="318530F2"/>
    <w:rsid w:val="31DC6064"/>
    <w:rsid w:val="31FB525D"/>
    <w:rsid w:val="320D154F"/>
    <w:rsid w:val="32572D99"/>
    <w:rsid w:val="329F6175"/>
    <w:rsid w:val="370F4E59"/>
    <w:rsid w:val="38823B0D"/>
    <w:rsid w:val="38F67DA1"/>
    <w:rsid w:val="3AE42A23"/>
    <w:rsid w:val="3D1F7598"/>
    <w:rsid w:val="3E8271FE"/>
    <w:rsid w:val="403C13C6"/>
    <w:rsid w:val="40417386"/>
    <w:rsid w:val="427D159A"/>
    <w:rsid w:val="45454DF5"/>
    <w:rsid w:val="45EF0BF6"/>
    <w:rsid w:val="47D57D1F"/>
    <w:rsid w:val="4B66061E"/>
    <w:rsid w:val="53651A16"/>
    <w:rsid w:val="5470715C"/>
    <w:rsid w:val="55941684"/>
    <w:rsid w:val="575E0BCE"/>
    <w:rsid w:val="576D37B8"/>
    <w:rsid w:val="57D67CB2"/>
    <w:rsid w:val="59B7447A"/>
    <w:rsid w:val="5BC16E44"/>
    <w:rsid w:val="5EF60E6E"/>
    <w:rsid w:val="60BC330E"/>
    <w:rsid w:val="60D86B65"/>
    <w:rsid w:val="61D96F55"/>
    <w:rsid w:val="62673072"/>
    <w:rsid w:val="64224C96"/>
    <w:rsid w:val="643B71A0"/>
    <w:rsid w:val="64745A9C"/>
    <w:rsid w:val="64796E56"/>
    <w:rsid w:val="650C7B1B"/>
    <w:rsid w:val="664F71D2"/>
    <w:rsid w:val="68AF1A14"/>
    <w:rsid w:val="68D21F27"/>
    <w:rsid w:val="69D306AC"/>
    <w:rsid w:val="6ABD4872"/>
    <w:rsid w:val="6C661F7B"/>
    <w:rsid w:val="6C9319F9"/>
    <w:rsid w:val="6D94701F"/>
    <w:rsid w:val="72E16DAD"/>
    <w:rsid w:val="737F56E3"/>
    <w:rsid w:val="762B32F0"/>
    <w:rsid w:val="7A75044A"/>
    <w:rsid w:val="7AB407EB"/>
    <w:rsid w:val="7AC313E0"/>
    <w:rsid w:val="BBF3C86E"/>
    <w:rsid w:val="F9FFAD62"/>
    <w:rsid w:val="FCBF6E0E"/>
    <w:rsid w:val="FEED138C"/>
    <w:rsid w:val="FF7E6E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2021-06-02T03:03:00Z</dcterms:created>
  <dc:creator>XHQ-TJJ-WJC</dc:creator>
  <cp:lastModifiedBy>xcb</cp:lastModifiedBy>
  <cp:lastPrinted>2024-04-08T03:15:00Z</cp:lastPrinted>
  <dcterms:modified xsi:type="dcterms:W3CDTF">2024-05-06T10:36:10Z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E9B5A77F8CB644FABC154E54377E42A3_13</vt:lpwstr>
  </property>
</Properties>
</file>