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79"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中共新华区城市管理综合行政执法局党组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44"/>
          <w:szCs w:val="44"/>
          <w:lang w:val="en-US" w:eastAsia="zh-CN"/>
        </w:rPr>
        <w:t>关于巡察整改进展情况的通报</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区委第二巡察组巡察工作统一部署，2023年6月29日至8月31日，区委第二巡察组对我局进行了常规巡察，2023年10月19日，区委第二巡察组向我局党组反馈了巡察意见。按照巡察工作有关要求，现将巡察整改进展情况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学习未能真正“入脑入心”。在学习党的二十大精神和习近平新时代中国特色社会主义思想上还存在差距，对党中央以及省市区委的重大决策部署、政策文件仅满足于读过了、传达了、学习了，事实上对相关精神并未完全理解，在会议上未结合实际立足本职工作深入讨论，缺乏互动交流，联系实际不紧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整改成效：坚持“四个到位”推进学习入脑入心，做到内化于心、外化于形。思想认识到位，通过学习教育，帮助党员干部进一步领悟党的二十大精神和习近平新时代中国特色社会主义思想的重要意义，提升了主动参与、积极投身到思想自觉，在思想上达到高度统一；理论学习到位，先后召开中心组集体学习会、举办读书有声专题读书班、党组书记讲党课等，严格督学促学；学员覆盖到位，全体党员干部和非党员干部全部纳入了学习教育范围；宣传引导到位，充分运用《学习强国》APP、微信公众号等平台广泛开展学习，不断提升学习效果。提高政治敏锐性和政治鉴别力，树立正确的世界观、人生观和价值观，要以解决思想和工作中存在的实际问题为出发点，以改进工作作风和工作方式、提高工作成效为落脚点，特别要在理论联系实际、指导实践上下真功夫，不断提高理论学习的效果，实现理论与实践相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二、学习理解不系统、不深入。谈话中班子成员普遍反映对新发展理念的认识还不够深刻，运用创新理论指导实践工作不强。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整改成效：一是</w:t>
      </w:r>
      <w:r>
        <w:rPr>
          <w:rFonts w:hint="eastAsia" w:ascii="仿宋_GB2312" w:hAnsi="仿宋_GB2312" w:eastAsia="仿宋_GB2312" w:cs="仿宋_GB2312"/>
          <w:sz w:val="32"/>
          <w:szCs w:val="32"/>
          <w:lang w:val="en-US" w:eastAsia="zh-CN"/>
        </w:rPr>
        <w:t>进一步强化思想理论武装，切实增强政治意识。采取党组领学、支部集中学、党员干部自学等方式，充分利用学习强国等网络平台开展形式多样的学习，准确把握进入新发展阶段对城市管理工作和党风廉政建设工作的新要求。二是提高认识，抓好相关业务工作制度和办法的学习贯彻落实。坚持实事求是，不断提高城市管理工作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三、运用理论知识指导实践有差距。学习习近平总书记对本系统本领域工作的指示精神，特别是习近平总书记在河北、石家庄考察时的重要讲话精神未紧密结合实际制定具体工作措施抓好落实。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整改成效：一是深入学习习近平总书记重要讲话和重要指示精神。迅速兴起学习宣传贯彻热潮，深刻认识总书记考察河北、考察石家庄的重大意义，把习近平总书记的重要指示转化为攻坚克难、推动工作落实强大动力，以实际行动体现学习贯彻党的二十大精神的良好成效，开创城市精细化管理的新局面。二是树立真抓实干的工作作风。干部职工要主动扛起全区工作标杆的这面大旗。坚决克服麻痹松懈思想和疲劳厌战情绪，带头履职尽责，亲自抓工作部署，亲自抓督导落实，要认真梳理当前的任务，进一步强化工作措施，确保各项工作高标准推进。三要抓好重点项目工作安排部署。加快推进民生实事、精品街道创建等工作，抓重点、补短板，确保重点项目高质量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四、争先进位意识不够强。</w:t>
      </w:r>
      <w:r>
        <w:rPr>
          <w:rFonts w:hint="eastAsia" w:ascii="仿宋_GB2312" w:hAnsi="仿宋_GB2312" w:eastAsia="仿宋_GB2312" w:cs="仿宋_GB2312"/>
          <w:sz w:val="32"/>
          <w:szCs w:val="32"/>
          <w:lang w:val="en-US" w:eastAsia="zh-CN"/>
        </w:rPr>
        <w:t>没有跳出新华区看新华区，学习借鉴外地和兄弟城区的先进理念和先进管理经验不够。如：新华区垃圾分类工作考核一直处于中间位置，工作作风因循守旧、按部就班。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成效：一是制定考评制度，积极安排部署。按照《新华区市容环境考评奖惩办法》，今年以来，区城管局进一步细化工作措施，明确目标任务和部门职责，做好牵头抓总的引导，并坚持每月召集各街道办事处调度，分析问题、研究措施，强化督导，严格考评，垃圾分类各项工作积极稳步推进。二是对标兄弟县市区。今年11月1日，市有关领导在桥西区西美花街小区现场召开了垃圾分类示范小区建设推进会议，我区分类办立即组织了街道办事处分管领导在第二天到该小区进行了现场参观学习，对标先进，分析我区存在的差距，积极探讨建设我区的示范小区。三是按照今年10月份市城管局部署的城市精细化专项整治行动方案要求，我区上报的5个试点小区，在每周排名中，成绩稳步提升，截至目前，考核排名位于上游水平。四是在全市率先推行规范的收运流程。建立完善的分类投放、分类收运、分类处置体系，区卫生队承担厨余垃圾和其他垃圾收运任务，通过“车桶对接”“压缩直运”我区独有的特色模式进行收运，处于全市前列；可回收物采用在小区内设置智能回收机的方式，方便居民投放，并建设了全市现有唯一一家垃圾分拣中心，省、市各级领导部门多次来我区考察垃圾分拣中心和智能回收模式经验做法，其它县市也多次来参观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落实区委、区政府决策部署方面责任意识不强，缺乏主动性。在占道经营、“门前三包”管理上落实区委、区政府决策部署，责任意识不强，缺乏主动性。针对占道经营、“门前三包”等群众反映较为集中的问题，虽然也制定了整改方案并开展了整治活动，但是无响应落实措施和目标质效，特别是占道经营、非机动车乱停乱放等顽症治理，仍采取突击式、集中式、运动式整治，“见乱不乱、见脏不脏”、“头痛医头脚痛医脚”的现象未得到根本性扭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成效：一是三级包联。由区主要领导带队，各街道办事处、村居主要领导分别包联重点难点路段。对辖区内重点路段进行不间断巡查，深入开展集中整治清理专项行动。二是坚持一线指导。对巡查中发现的问题及时进行交办和督导，始终把占道经营、门前三包、非机动车秩序管理这三项工作抓在手里，我局每周组织各街道综合执法队队长召开市容管理周例会，利用周例会，安排部署本周工作重点，对上一周市容工作落实情况进行</w:t>
      </w:r>
      <w:r>
        <w:rPr>
          <w:rFonts w:hint="eastAsia" w:ascii="仿宋_GB2312" w:hAnsi="仿宋_GB2312" w:eastAsia="仿宋_GB2312" w:cs="仿宋_GB2312"/>
          <w:sz w:val="32"/>
          <w:szCs w:val="32"/>
          <w:highlight w:val="none"/>
          <w:lang w:val="en-US" w:eastAsia="zh-CN"/>
        </w:rPr>
        <w:t>通报讲评</w:t>
      </w:r>
      <w:r>
        <w:rPr>
          <w:rFonts w:hint="eastAsia" w:ascii="仿宋_GB2312" w:hAnsi="仿宋_GB2312" w:eastAsia="仿宋_GB2312" w:cs="仿宋_GB2312"/>
          <w:sz w:val="32"/>
          <w:szCs w:val="32"/>
          <w:lang w:val="en-US" w:eastAsia="zh-CN"/>
        </w:rPr>
        <w:t>，并对布置的工作及时要结果，进行回头看紧盯各项工作整改情况的落实，巩固整治成果。三是坚持日常管控与重点清理并重。一方面要求各街道综合执法队注重日常管理，实行定人、定岗、定责，抓细节、抓长效，实行综合管理，打造精品路段。另一方面安排市容大队机动中队组织占道经营、门前三包、非机动车秩序专项整治，重点清理重点路段、区域的流动商贩，反复对重点难点路段和区域进行多次大规模集中清理，有效震慑了不法行为，教育了违法占道的经营人员，市容秩序得到明显改善。四是对重点路段采取错时错峰巡查整治的措施。特别是上下班高峰期，夜间的占道露天烧烤进行重点巡查，要求各街道执法队加强盯守，加大处罚力度。五是推进“15分钟社区生活圈”建设。根据实际情况，以划定区域、规定时间等方式，统筹考虑周边居民人口数量和实际需求，利用腾退的空闲地块合理设立“便民市场”，免费让流动经营商贩入驻，严格落实定时、定点管理措施，从而达到市民需求有回应、摆摊设点有着落、市容秩序有保障。六是制订了《新华区关于加强“门前三包”管理的实施意见（试行）》，进一步明确了管理规定和标准。同时，建立健全相应的执法制度和处罚机制，对违规行为进行行政处罚。七是建立健全“门前三包”的监督检查机制，每天督导检查各街道办事处、民族路步行街管委会“门前三包”管理工作，及时发现问题及时督导整改反馈。针对检查出的各类问题建立台账，并纳入当月考评成绩中。八是推行智慧化管理模式区城管局统一制作临街单位商户信息采集表，各街道办事处、民族路步行街管委会对辖区内每一个临街单位商户开展信息采集，将户主姓名、租户姓名、联系电话、经营范围等信息逐一登记建档，同时，明确每条街每一个商户的管理责任人，建立数据库。便于今后的执法和监督，每季度更新一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六、推动建立协调联动机制不够有力。区城管局与相关职能部门之间工作存在职责不清，联动配合不到位的问题。如区城管局牵头的燃气安全工作，涉及与其他部门的联合执法，但缺乏整体联动，难以形成合力。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整改成效：</w:t>
      </w:r>
      <w:r>
        <w:rPr>
          <w:rFonts w:hint="eastAsia" w:ascii="仿宋_GB2312" w:hAnsi="仿宋_GB2312" w:eastAsia="仿宋_GB2312" w:cs="仿宋_GB2312"/>
          <w:sz w:val="32"/>
          <w:szCs w:val="32"/>
          <w:lang w:val="en-US" w:eastAsia="zh-CN"/>
        </w:rPr>
        <w:t>深刻汲取银川“6·21”燃气爆炸事故教训，贯彻落实习近平总书记关于安全生产的重要指示批示要求，积极开展燃气领域隐患排查整治。提高责任感，加强部门之间的沟通，将全面落实工作责任作为绩效考评的重要参考指标。各部门工作人员之间建立联系，及时了解各个部门的工作情况，并建立及时有效的沟通机制，促进更好的配合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城市精细化管理标准不高，措施不清。如推动收水井口整治工作中宣传不到位，我区共有收水井总数量10125处，2021年以来仅主要在二环以内小吃店比较集中的区域张贴、安装警示标语760块，商户重视程度不够；自2021年以来卫生队及各街道清洗、清掏收水井口229956次，仅处罚16起罚款10.35万元，由于处罚力度低、采取的措施不力，导致治一治见效果、松一松就反弹，没有实现城市管理向城市治理根本性的转变，长效机制还没有得到有效的建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成效：针对收水井口倾倒餐厨垃圾宣传不到位，处罚力度低等情况。新华区城管局已下发通知到各街道办事处、管委会，提出具体要求：一是加大收水井口整治宣传力度，继续加大明白纸的发放。二是继续加大警示标语的张贴。三是要加大对收水井口倾倒餐厨垃圾、杂物等的处罚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八、在抓工作落实上有差距。如</w:t>
      </w:r>
      <w:r>
        <w:rPr>
          <w:rFonts w:hint="eastAsia" w:ascii="仿宋_GB2312" w:hAnsi="仿宋_GB2312" w:eastAsia="仿宋_GB2312" w:cs="仿宋_GB2312"/>
          <w:sz w:val="32"/>
          <w:szCs w:val="32"/>
          <w:lang w:val="en-US" w:eastAsia="zh-CN"/>
        </w:rPr>
        <w:t>2020年城市管理执法体制改革执法力量下沉后，城管局未根据街道执法队伍的实际工作情况研究制定有效的考核评价机制，对工作存在短板的街道督导不力，没有充分发挥考评“指挥棒”作用。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成效：广泛宣传教育，充分协调联动形成工作合力。一是新华区城管局坚持宣传与整治同步、教育与管理并行，逐街逐路、逐门逐户向商户面对面宣传出店经营、占道经营、乱摆乱放等行为的不良影响、安全隐患和市容市貌整治的重大意义，广泛普及城市管理法规政策和市容环境管理标准要求，提升商户维护市容环境意识和依规经营意识。新华区城管局制作《致广大市民及沿街商户朋友的一封信》加大宣传力度，各街道办向市民及商户发放宣传一封信，总共向市民及商户发放40000余份。发放《城市是我家、我要爱我家》倡议书35000余份。引导商户积极配合整治行动，自觉做到守法经营、规范经营、文明经营，着力营造人人参与、人人行动的良好氛围。二是充分发挥协调联动机制，形成区城管局督导协调，街道办事处综合执法队发挥属地主体作用，区公安分局、区交警大队通力保障的联合整治工作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九、工作作风在深和细上未落实。如2021年至2023年在监督检查中发现存在防汛值班人员饮酒及值带班人员不在岗的情况；2023年4月部分城管执法队员因制服便装混穿或未着制服被石家庄市城管局督查通报。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成效：10月27日召开全局劳务派遣员工培训暨廉政警示会，成立局督查机构对局属各部门行为规范开展检查。要求各部门负责人要切实提高站位、加深认识，坚持高标准、严要求，对标先进，认真梳理队伍自身存在的问题，从细节入手、从点滴抓起，不断强化日常管理、队容风纪管理、执勤巡查管理、纪律作风管理，真正做到外树形象、内强素质，努力打造城管执法队伍崭新形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欢迎广大干部群众对巡察整改落实情况进行监督。如有意见建议，请及时向我们反映。联系电话：0311-86952558；邮政信箱：石家庄市新华区康乐街1号新华大厦419室，邮政编码：050000；电子邮箱：</w:t>
      </w:r>
      <w:r>
        <w:rPr>
          <w:rFonts w:hint="eastAsia" w:ascii="仿宋_GB2312" w:hAnsi="仿宋_GB2312" w:eastAsia="仿宋_GB2312" w:cs="仿宋_GB2312"/>
          <w:color w:val="auto"/>
          <w:kern w:val="0"/>
          <w:sz w:val="32"/>
          <w:szCs w:val="32"/>
          <w:u w:val="none"/>
          <w:lang w:val="en-US" w:eastAsia="zh-CN" w:bidi="ar"/>
        </w:rPr>
        <w:fldChar w:fldCharType="begin"/>
      </w:r>
      <w:r>
        <w:rPr>
          <w:rFonts w:hint="eastAsia" w:ascii="仿宋_GB2312" w:hAnsi="仿宋_GB2312" w:eastAsia="仿宋_GB2312" w:cs="仿宋_GB2312"/>
          <w:color w:val="auto"/>
          <w:kern w:val="0"/>
          <w:sz w:val="32"/>
          <w:szCs w:val="32"/>
          <w:u w:val="none"/>
          <w:lang w:val="en-US" w:eastAsia="zh-CN" w:bidi="ar"/>
        </w:rPr>
        <w:instrText xml:space="preserve"> HYPERLINK "mailto:xhqcgjjs@163.com" </w:instrText>
      </w:r>
      <w:r>
        <w:rPr>
          <w:rFonts w:hint="eastAsia" w:ascii="仿宋_GB2312" w:hAnsi="仿宋_GB2312" w:eastAsia="仿宋_GB2312" w:cs="仿宋_GB2312"/>
          <w:color w:val="auto"/>
          <w:kern w:val="0"/>
          <w:sz w:val="32"/>
          <w:szCs w:val="32"/>
          <w:u w:val="none"/>
          <w:lang w:val="en-US" w:eastAsia="zh-CN" w:bidi="ar"/>
        </w:rPr>
        <w:fldChar w:fldCharType="separate"/>
      </w:r>
      <w:r>
        <w:rPr>
          <w:rFonts w:hint="eastAsia" w:ascii="仿宋_GB2312" w:hAnsi="仿宋_GB2312" w:eastAsia="仿宋_GB2312" w:cs="仿宋_GB2312"/>
          <w:color w:val="auto"/>
          <w:kern w:val="0"/>
          <w:sz w:val="32"/>
          <w:szCs w:val="32"/>
          <w:u w:val="none"/>
          <w:lang w:val="en-US" w:eastAsia="zh-CN" w:bidi="ar"/>
        </w:rPr>
        <w:t>xhqcgjjs@163.com</w:t>
      </w:r>
      <w:r>
        <w:rPr>
          <w:rFonts w:hint="eastAsia" w:ascii="仿宋_GB2312" w:hAnsi="仿宋_GB2312" w:eastAsia="仿宋_GB2312" w:cs="仿宋_GB2312"/>
          <w:color w:val="auto"/>
          <w:kern w:val="0"/>
          <w:sz w:val="32"/>
          <w:szCs w:val="32"/>
          <w:u w:val="none"/>
          <w:lang w:val="en-US" w:eastAsia="zh-CN" w:bidi="ar"/>
        </w:rPr>
        <w:fldChar w:fldCharType="end"/>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kern w:val="0"/>
          <w:sz w:val="32"/>
          <w:szCs w:val="32"/>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kern w:val="0"/>
          <w:sz w:val="32"/>
          <w:szCs w:val="32"/>
          <w:lang w:val="en-US" w:eastAsia="zh-CN" w:bidi="ar"/>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kern w:val="0"/>
          <w:sz w:val="32"/>
          <w:szCs w:val="32"/>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中共石家庄市新华区</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3840" w:firstLineChars="1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城市管理综合行政执法局党组</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4800" w:firstLineChars="1500"/>
        <w:jc w:val="both"/>
        <w:textAlignment w:val="auto"/>
        <w:outlineLvl w:val="9"/>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2024年4月30日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2"/>
          <w:szCs w:val="32"/>
        </w:rPr>
      </w:pPr>
    </w:p>
    <w:sectPr>
      <w:headerReference r:id="rId3" w:type="default"/>
      <w:footerReference r:id="rId4"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OWIwZDZhNzMzNjNmMTg3NGUwZGExYmU3YjA0MjAifQ=="/>
  </w:docVars>
  <w:rsids>
    <w:rsidRoot w:val="00000000"/>
    <w:rsid w:val="05746EDD"/>
    <w:rsid w:val="16566753"/>
    <w:rsid w:val="1B49AE75"/>
    <w:rsid w:val="1F091E9E"/>
    <w:rsid w:val="244B4112"/>
    <w:rsid w:val="2C690CD0"/>
    <w:rsid w:val="34253386"/>
    <w:rsid w:val="3FB95888"/>
    <w:rsid w:val="3FE19064"/>
    <w:rsid w:val="3FFC43D6"/>
    <w:rsid w:val="401C0974"/>
    <w:rsid w:val="4C712533"/>
    <w:rsid w:val="4DC26B36"/>
    <w:rsid w:val="55D52BDD"/>
    <w:rsid w:val="56B626D3"/>
    <w:rsid w:val="57337049"/>
    <w:rsid w:val="58724208"/>
    <w:rsid w:val="5A952DA6"/>
    <w:rsid w:val="5CED7473"/>
    <w:rsid w:val="5DC6E511"/>
    <w:rsid w:val="5F3B69E6"/>
    <w:rsid w:val="5F4B3D5C"/>
    <w:rsid w:val="640235AD"/>
    <w:rsid w:val="68FA4354"/>
    <w:rsid w:val="6DEC37D3"/>
    <w:rsid w:val="711D2973"/>
    <w:rsid w:val="75F65D55"/>
    <w:rsid w:val="76DFC17F"/>
    <w:rsid w:val="77BFEA15"/>
    <w:rsid w:val="7FAF31B6"/>
    <w:rsid w:val="7FDF9532"/>
    <w:rsid w:val="BF7B9F28"/>
    <w:rsid w:val="D7F62988"/>
    <w:rsid w:val="E7F7C9EB"/>
    <w:rsid w:val="EF3F944C"/>
    <w:rsid w:val="F49B22DF"/>
    <w:rsid w:val="F5DB4704"/>
    <w:rsid w:val="FADF3CFF"/>
    <w:rsid w:val="FAFFB29B"/>
    <w:rsid w:val="FFBD861D"/>
    <w:rsid w:val="FFBF9664"/>
    <w:rsid w:val="FFC5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pPr>
    <w:rPr>
      <w:rFonts w:ascii="Cambria" w:hAnsi="Cambria" w:cs="Times New Roman"/>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xcb</cp:lastModifiedBy>
  <cp:lastPrinted>2024-04-30T18:49:00Z</cp:lastPrinted>
  <dcterms:modified xsi:type="dcterms:W3CDTF">2024-04-30T10:57:45Z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9DA15AC09EE64DA2BFFF0555E5BAF113_13</vt:lpwstr>
  </property>
</Properties>
</file>